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6C55D" w14:textId="77777777" w:rsidR="00CA7DCC" w:rsidRDefault="00CA7DCC">
      <w:pPr>
        <w:spacing w:line="240" w:lineRule="auto"/>
        <w:rPr>
          <w:szCs w:val="24"/>
          <w:lang w:val="en-CA"/>
        </w:rPr>
      </w:pPr>
      <w:bookmarkStart w:id="0" w:name="_GoBack"/>
      <w:bookmarkEnd w:id="0"/>
      <w:r>
        <w:rPr>
          <w:noProof/>
          <w:szCs w:val="24"/>
          <w:lang w:val="en-CA" w:eastAsia="en-CA"/>
        </w:rPr>
        <mc:AlternateContent>
          <mc:Choice Requires="wps">
            <w:drawing>
              <wp:anchor distT="0" distB="0" distL="114300" distR="114300" simplePos="0" relativeHeight="251660288" behindDoc="0" locked="0" layoutInCell="1" allowOverlap="1" wp14:anchorId="343115C8" wp14:editId="5A1D7212">
                <wp:simplePos x="0" y="0"/>
                <wp:positionH relativeFrom="column">
                  <wp:posOffset>3030583</wp:posOffset>
                </wp:positionH>
                <wp:positionV relativeFrom="paragraph">
                  <wp:posOffset>1</wp:posOffset>
                </wp:positionV>
                <wp:extent cx="3446780" cy="914400"/>
                <wp:effectExtent l="0" t="0" r="20320" b="19050"/>
                <wp:wrapNone/>
                <wp:docPr id="9" name="Text Box 9"/>
                <wp:cNvGraphicFramePr/>
                <a:graphic xmlns:a="http://schemas.openxmlformats.org/drawingml/2006/main">
                  <a:graphicData uri="http://schemas.microsoft.com/office/word/2010/wordprocessingShape">
                    <wps:wsp>
                      <wps:cNvSpPr txBox="1"/>
                      <wps:spPr>
                        <a:xfrm>
                          <a:off x="0" y="0"/>
                          <a:ext cx="3446780" cy="914400"/>
                        </a:xfrm>
                        <a:prstGeom prst="rect">
                          <a:avLst/>
                        </a:prstGeom>
                        <a:solidFill>
                          <a:schemeClr val="lt1"/>
                        </a:solidFill>
                        <a:ln w="6350">
                          <a:solidFill>
                            <a:srgbClr val="004784"/>
                          </a:solidFill>
                        </a:ln>
                        <a:effectLst/>
                      </wps:spPr>
                      <wps:style>
                        <a:lnRef idx="0">
                          <a:schemeClr val="accent1"/>
                        </a:lnRef>
                        <a:fillRef idx="0">
                          <a:schemeClr val="accent1"/>
                        </a:fillRef>
                        <a:effectRef idx="0">
                          <a:schemeClr val="accent1"/>
                        </a:effectRef>
                        <a:fontRef idx="minor">
                          <a:schemeClr val="dk1"/>
                        </a:fontRef>
                      </wps:style>
                      <wps:txbx>
                        <w:txbxContent>
                          <w:p w14:paraId="4CBA3AA6" w14:textId="68DF5063" w:rsidR="001F4CEE" w:rsidRPr="009E401F" w:rsidRDefault="001F4CEE" w:rsidP="00CA7DCC">
                            <w:pPr>
                              <w:rPr>
                                <w:b/>
                                <w:sz w:val="24"/>
                                <w:szCs w:val="24"/>
                                <w:lang w:val="en-CA"/>
                              </w:rPr>
                            </w:pPr>
                            <w:r w:rsidRPr="009E401F">
                              <w:rPr>
                                <w:b/>
                                <w:sz w:val="24"/>
                                <w:szCs w:val="24"/>
                                <w:lang w:val="en-CA"/>
                              </w:rPr>
                              <w:t xml:space="preserve">POR </w:t>
                            </w:r>
                            <w:r w:rsidR="00F81F07">
                              <w:rPr>
                                <w:b/>
                                <w:sz w:val="24"/>
                                <w:szCs w:val="24"/>
                                <w:lang w:val="en-CA"/>
                              </w:rPr>
                              <w:t>Registration Number:  POR 007-16</w:t>
                            </w:r>
                          </w:p>
                          <w:p w14:paraId="1F68C15B" w14:textId="77777777" w:rsidR="001F4CEE" w:rsidRPr="006F496A" w:rsidRDefault="001F4CEE" w:rsidP="00CA7DCC">
                            <w:pPr>
                              <w:rPr>
                                <w:b/>
                                <w:sz w:val="24"/>
                                <w:szCs w:val="24"/>
                                <w:lang w:val="en-CA"/>
                              </w:rPr>
                            </w:pPr>
                            <w:r w:rsidRPr="009E401F">
                              <w:rPr>
                                <w:b/>
                                <w:sz w:val="24"/>
                                <w:szCs w:val="24"/>
                                <w:lang w:val="en-CA"/>
                              </w:rPr>
                              <w:t xml:space="preserve">PWGSC Contract </w:t>
                            </w:r>
                            <w:r w:rsidRPr="006F496A">
                              <w:rPr>
                                <w:b/>
                                <w:sz w:val="24"/>
                                <w:szCs w:val="24"/>
                                <w:lang w:val="en-CA"/>
                              </w:rPr>
                              <w:t>Number:  35035-160017/001/CY</w:t>
                            </w:r>
                          </w:p>
                          <w:p w14:paraId="10CE8BBD" w14:textId="77777777" w:rsidR="001F4CEE" w:rsidRPr="006F496A" w:rsidRDefault="001F4CEE" w:rsidP="00CA7DCC">
                            <w:pPr>
                              <w:rPr>
                                <w:b/>
                                <w:sz w:val="24"/>
                                <w:szCs w:val="24"/>
                                <w:lang w:val="en-CA"/>
                              </w:rPr>
                            </w:pPr>
                            <w:r w:rsidRPr="006F496A">
                              <w:rPr>
                                <w:b/>
                                <w:sz w:val="24"/>
                                <w:szCs w:val="24"/>
                                <w:lang w:val="en-CA"/>
                              </w:rPr>
                              <w:t>Contract Award Date:  May 27, 2016</w:t>
                            </w:r>
                          </w:p>
                          <w:p w14:paraId="5ED396AB" w14:textId="2B0EF097" w:rsidR="001F4CEE" w:rsidRPr="009E401F" w:rsidRDefault="001F4CEE" w:rsidP="00CA7DCC">
                            <w:pPr>
                              <w:rPr>
                                <w:b/>
                                <w:sz w:val="24"/>
                                <w:szCs w:val="24"/>
                                <w:lang w:val="en-CA"/>
                              </w:rPr>
                            </w:pPr>
                            <w:r w:rsidRPr="006F496A">
                              <w:rPr>
                                <w:b/>
                                <w:sz w:val="24"/>
                                <w:szCs w:val="24"/>
                                <w:lang w:val="en-CA"/>
                              </w:rPr>
                              <w:t>Delivery Date:  November 4,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115C8" id="_x0000_t202" coordsize="21600,21600" o:spt="202" path="m,l,21600r21600,l21600,xe">
                <v:stroke joinstyle="miter"/>
                <v:path gradientshapeok="t" o:connecttype="rect"/>
              </v:shapetype>
              <v:shape id="Text Box 9" o:spid="_x0000_s1026" type="#_x0000_t202" style="position:absolute;margin-left:238.65pt;margin-top:0;width:271.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" fillcolor="white [3201]" strokecolor="#004784" strokeweight=".5pt">
                <v:textbox>
                  <w:txbxContent>
                    <w:p w14:paraId="4CBA3AA6" w14:textId="68DF5063" w:rsidR="001F4CEE" w:rsidRPr="009E401F" w:rsidRDefault="001F4CEE" w:rsidP="00CA7DCC">
                      <w:pPr>
                        <w:rPr>
                          <w:b/>
                          <w:sz w:val="24"/>
                          <w:szCs w:val="24"/>
                          <w:lang w:val="en-CA"/>
                        </w:rPr>
                      </w:pPr>
                      <w:r w:rsidRPr="009E401F">
                        <w:rPr>
                          <w:b/>
                          <w:sz w:val="24"/>
                          <w:szCs w:val="24"/>
                          <w:lang w:val="en-CA"/>
                        </w:rPr>
                        <w:t xml:space="preserve">POR </w:t>
                      </w:r>
                      <w:r w:rsidR="00F81F07">
                        <w:rPr>
                          <w:b/>
                          <w:sz w:val="24"/>
                          <w:szCs w:val="24"/>
                          <w:lang w:val="en-CA"/>
                        </w:rPr>
                        <w:t>Registration Number:  POR 007-16</w:t>
                      </w:r>
                    </w:p>
                    <w:p w14:paraId="1F68C15B" w14:textId="77777777" w:rsidR="001F4CEE" w:rsidRPr="006F496A" w:rsidRDefault="001F4CEE" w:rsidP="00CA7DCC">
                      <w:pPr>
                        <w:rPr>
                          <w:b/>
                          <w:sz w:val="24"/>
                          <w:szCs w:val="24"/>
                          <w:lang w:val="en-CA"/>
                        </w:rPr>
                      </w:pPr>
                      <w:r w:rsidRPr="009E401F">
                        <w:rPr>
                          <w:b/>
                          <w:sz w:val="24"/>
                          <w:szCs w:val="24"/>
                          <w:lang w:val="en-CA"/>
                        </w:rPr>
                        <w:t xml:space="preserve">PWGSC Contract </w:t>
                      </w:r>
                      <w:r w:rsidRPr="006F496A">
                        <w:rPr>
                          <w:b/>
                          <w:sz w:val="24"/>
                          <w:szCs w:val="24"/>
                          <w:lang w:val="en-CA"/>
                        </w:rPr>
                        <w:t>Number:  35035-160017/001/CY</w:t>
                      </w:r>
                    </w:p>
                    <w:p w14:paraId="10CE8BBD" w14:textId="77777777" w:rsidR="001F4CEE" w:rsidRPr="006F496A" w:rsidRDefault="001F4CEE" w:rsidP="00CA7DCC">
                      <w:pPr>
                        <w:rPr>
                          <w:b/>
                          <w:sz w:val="24"/>
                          <w:szCs w:val="24"/>
                          <w:lang w:val="en-CA"/>
                        </w:rPr>
                      </w:pPr>
                      <w:r w:rsidRPr="006F496A">
                        <w:rPr>
                          <w:b/>
                          <w:sz w:val="24"/>
                          <w:szCs w:val="24"/>
                          <w:lang w:val="en-CA"/>
                        </w:rPr>
                        <w:t>Contract Award Date:  May 27, 2016</w:t>
                      </w:r>
                    </w:p>
                    <w:p w14:paraId="5ED396AB" w14:textId="2B0EF097" w:rsidR="001F4CEE" w:rsidRPr="009E401F" w:rsidRDefault="001F4CEE" w:rsidP="00CA7DCC">
                      <w:pPr>
                        <w:rPr>
                          <w:b/>
                          <w:sz w:val="24"/>
                          <w:szCs w:val="24"/>
                          <w:lang w:val="en-CA"/>
                        </w:rPr>
                      </w:pPr>
                      <w:r w:rsidRPr="006F496A">
                        <w:rPr>
                          <w:b/>
                          <w:sz w:val="24"/>
                          <w:szCs w:val="24"/>
                          <w:lang w:val="en-CA"/>
                        </w:rPr>
                        <w:t>Delivery Date:  November 4, 2016</w:t>
                      </w:r>
                    </w:p>
                  </w:txbxContent>
                </v:textbox>
              </v:shape>
            </w:pict>
          </mc:Fallback>
        </mc:AlternateContent>
      </w:r>
    </w:p>
    <w:p w14:paraId="428E8230" w14:textId="77777777" w:rsidR="00CA7DCC" w:rsidRDefault="00CA7DCC">
      <w:pPr>
        <w:spacing w:line="240" w:lineRule="auto"/>
        <w:rPr>
          <w:szCs w:val="24"/>
          <w:lang w:val="en-CA"/>
        </w:rPr>
      </w:pPr>
    </w:p>
    <w:p w14:paraId="70253996" w14:textId="77777777" w:rsidR="00CA7DCC" w:rsidRDefault="00CA7DCC">
      <w:pPr>
        <w:spacing w:line="240" w:lineRule="auto"/>
        <w:rPr>
          <w:szCs w:val="24"/>
          <w:lang w:val="en-CA"/>
        </w:rPr>
      </w:pPr>
    </w:p>
    <w:p w14:paraId="5F1F1AA3" w14:textId="77777777" w:rsidR="00CA7DCC" w:rsidRDefault="00CA7DCC">
      <w:pPr>
        <w:spacing w:line="240" w:lineRule="auto"/>
        <w:rPr>
          <w:szCs w:val="24"/>
          <w:lang w:val="en-CA"/>
        </w:rPr>
      </w:pPr>
    </w:p>
    <w:p w14:paraId="474DD5D4" w14:textId="77777777" w:rsidR="00CA7DCC" w:rsidRDefault="00CA7DCC">
      <w:pPr>
        <w:spacing w:line="240" w:lineRule="auto"/>
        <w:rPr>
          <w:szCs w:val="24"/>
          <w:lang w:val="en-CA"/>
        </w:rPr>
      </w:pPr>
    </w:p>
    <w:p w14:paraId="1010EE1A" w14:textId="77777777" w:rsidR="00CA7DCC" w:rsidRDefault="00CA7DCC">
      <w:pPr>
        <w:spacing w:line="240" w:lineRule="auto"/>
        <w:rPr>
          <w:szCs w:val="24"/>
          <w:lang w:val="en-CA"/>
        </w:rPr>
      </w:pPr>
    </w:p>
    <w:p w14:paraId="748B04E1" w14:textId="77777777" w:rsidR="00CA7DCC" w:rsidRDefault="00CA7DCC">
      <w:pPr>
        <w:spacing w:line="240" w:lineRule="auto"/>
        <w:rPr>
          <w:szCs w:val="24"/>
          <w:lang w:val="en-CA"/>
        </w:rPr>
      </w:pPr>
    </w:p>
    <w:p w14:paraId="144716BD" w14:textId="77777777" w:rsidR="00CA7DCC" w:rsidRPr="00000737" w:rsidRDefault="00E245F7" w:rsidP="00E245F7">
      <w:pPr>
        <w:tabs>
          <w:tab w:val="left" w:pos="5719"/>
        </w:tabs>
        <w:spacing w:line="240" w:lineRule="auto"/>
        <w:rPr>
          <w:b/>
          <w:szCs w:val="24"/>
          <w:lang w:val="en-CA"/>
        </w:rPr>
      </w:pPr>
      <w:r>
        <w:rPr>
          <w:szCs w:val="24"/>
          <w:lang w:val="en-CA"/>
        </w:rPr>
        <w:tab/>
      </w:r>
    </w:p>
    <w:p w14:paraId="064012D3" w14:textId="77777777" w:rsidR="00EE1E00" w:rsidRDefault="00EE1E00" w:rsidP="00E245F7">
      <w:pPr>
        <w:tabs>
          <w:tab w:val="left" w:pos="5719"/>
        </w:tabs>
        <w:spacing w:line="240" w:lineRule="auto"/>
        <w:rPr>
          <w:szCs w:val="24"/>
          <w:lang w:val="en-CA"/>
        </w:rPr>
      </w:pPr>
    </w:p>
    <w:p w14:paraId="631EEB09" w14:textId="77777777" w:rsidR="00EE1E00" w:rsidRDefault="00EE1E00" w:rsidP="00E245F7">
      <w:pPr>
        <w:tabs>
          <w:tab w:val="left" w:pos="5719"/>
        </w:tabs>
        <w:spacing w:line="240" w:lineRule="auto"/>
        <w:rPr>
          <w:szCs w:val="24"/>
          <w:lang w:val="en-CA"/>
        </w:rPr>
      </w:pPr>
    </w:p>
    <w:p w14:paraId="342BB5ED" w14:textId="1FD22EB2" w:rsidR="00CA7DCC" w:rsidRPr="00CA7DCC" w:rsidRDefault="00CA7DCC" w:rsidP="00CA7DCC">
      <w:pPr>
        <w:tabs>
          <w:tab w:val="left" w:pos="540"/>
          <w:tab w:val="right" w:leader="dot" w:pos="8460"/>
        </w:tabs>
        <w:spacing w:line="240" w:lineRule="auto"/>
        <w:jc w:val="center"/>
        <w:rPr>
          <w:b/>
          <w:color w:val="004784"/>
          <w:sz w:val="56"/>
          <w:lang w:val="en-CA"/>
        </w:rPr>
      </w:pPr>
      <w:r w:rsidRPr="00CA7DCC">
        <w:rPr>
          <w:b/>
          <w:color w:val="004784"/>
          <w:sz w:val="56"/>
          <w:lang w:val="en-CA"/>
        </w:rPr>
        <w:t xml:space="preserve">Views on </w:t>
      </w:r>
      <w:r w:rsidR="00DD688D">
        <w:rPr>
          <w:b/>
          <w:color w:val="004784"/>
          <w:sz w:val="56"/>
          <w:lang w:val="en-CA"/>
        </w:rPr>
        <w:t>Current Issues</w:t>
      </w:r>
    </w:p>
    <w:p w14:paraId="0BEF1008" w14:textId="02874D8E" w:rsidR="00CA7DCC" w:rsidRPr="00CA7DCC" w:rsidRDefault="00ED3043" w:rsidP="00CA7DCC">
      <w:pPr>
        <w:widowControl w:val="0"/>
        <w:tabs>
          <w:tab w:val="left" w:pos="540"/>
          <w:tab w:val="right" w:leader="dot" w:pos="8064"/>
          <w:tab w:val="right" w:leader="dot" w:pos="8460"/>
        </w:tabs>
        <w:spacing w:line="240" w:lineRule="auto"/>
        <w:jc w:val="center"/>
        <w:outlineLvl w:val="3"/>
        <w:rPr>
          <w:rFonts w:eastAsia="Times New Roman"/>
          <w:b/>
          <w:bCs/>
          <w:i/>
          <w:color w:val="004784"/>
          <w:sz w:val="44"/>
          <w:szCs w:val="20"/>
          <w:lang w:val="en-CA"/>
        </w:rPr>
      </w:pPr>
      <w:r>
        <w:rPr>
          <w:rFonts w:eastAsia="Times New Roman"/>
          <w:b/>
          <w:bCs/>
          <w:i/>
          <w:color w:val="004784"/>
          <w:sz w:val="44"/>
          <w:szCs w:val="20"/>
          <w:lang w:val="en-CA"/>
        </w:rPr>
        <w:t>Executive Summary</w:t>
      </w:r>
    </w:p>
    <w:p w14:paraId="6D46A898" w14:textId="77777777" w:rsidR="00CA7DCC" w:rsidRDefault="00CA7DCC">
      <w:pPr>
        <w:spacing w:line="240" w:lineRule="auto"/>
        <w:rPr>
          <w:b/>
          <w:color w:val="004784"/>
          <w:lang w:val="en-CA"/>
        </w:rPr>
      </w:pPr>
    </w:p>
    <w:p w14:paraId="4ABEB712" w14:textId="77777777" w:rsidR="00EE1E00" w:rsidRDefault="00EE1E00">
      <w:pPr>
        <w:spacing w:line="240" w:lineRule="auto"/>
        <w:rPr>
          <w:b/>
          <w:color w:val="004784"/>
          <w:lang w:val="en-CA"/>
        </w:rPr>
      </w:pPr>
    </w:p>
    <w:p w14:paraId="1181FE17" w14:textId="77777777" w:rsidR="00EE1E00" w:rsidRDefault="00EE1E00">
      <w:pPr>
        <w:spacing w:line="240" w:lineRule="auto"/>
        <w:rPr>
          <w:szCs w:val="24"/>
          <w:lang w:val="en-CA"/>
        </w:rPr>
      </w:pPr>
    </w:p>
    <w:p w14:paraId="42FD75F2" w14:textId="77777777" w:rsidR="00EE1E00" w:rsidRDefault="00EE1E00" w:rsidP="00CA7DCC">
      <w:pPr>
        <w:widowControl w:val="0"/>
        <w:tabs>
          <w:tab w:val="left" w:pos="540"/>
          <w:tab w:val="right" w:leader="dot" w:pos="8064"/>
          <w:tab w:val="right" w:leader="dot" w:pos="8460"/>
        </w:tabs>
        <w:spacing w:line="240" w:lineRule="auto"/>
        <w:jc w:val="center"/>
        <w:rPr>
          <w:rFonts w:eastAsia="Times New Roman"/>
          <w:b/>
          <w:color w:val="000000"/>
          <w:sz w:val="28"/>
          <w:szCs w:val="32"/>
          <w:lang w:val="en-CA"/>
        </w:rPr>
      </w:pPr>
    </w:p>
    <w:p w14:paraId="10A2AA98" w14:textId="77777777" w:rsidR="00CA7DCC" w:rsidRPr="00CA7DCC" w:rsidRDefault="00CA7DCC" w:rsidP="00CA7DCC">
      <w:pPr>
        <w:widowControl w:val="0"/>
        <w:tabs>
          <w:tab w:val="left" w:pos="540"/>
          <w:tab w:val="right" w:leader="dot" w:pos="8064"/>
          <w:tab w:val="right" w:leader="dot" w:pos="8460"/>
        </w:tabs>
        <w:spacing w:line="240" w:lineRule="auto"/>
        <w:jc w:val="center"/>
        <w:rPr>
          <w:rFonts w:eastAsia="Times New Roman"/>
          <w:b/>
          <w:color w:val="000000"/>
          <w:sz w:val="28"/>
          <w:szCs w:val="32"/>
          <w:lang w:val="en-CA"/>
        </w:rPr>
      </w:pPr>
      <w:r w:rsidRPr="00CA7DCC">
        <w:rPr>
          <w:rFonts w:eastAsia="Times New Roman"/>
          <w:b/>
          <w:color w:val="000000"/>
          <w:sz w:val="28"/>
          <w:szCs w:val="32"/>
          <w:lang w:val="en-CA"/>
        </w:rPr>
        <w:t>Prepared by:</w:t>
      </w:r>
    </w:p>
    <w:p w14:paraId="4B774F5A" w14:textId="77777777" w:rsidR="00CA7DCC" w:rsidRPr="008372E0" w:rsidRDefault="00CA7DCC" w:rsidP="00CA7DCC">
      <w:pPr>
        <w:keepNext/>
        <w:widowControl w:val="0"/>
        <w:tabs>
          <w:tab w:val="left" w:pos="540"/>
          <w:tab w:val="left" w:pos="5940"/>
          <w:tab w:val="right" w:leader="dot" w:pos="8064"/>
          <w:tab w:val="right" w:leader="dot" w:pos="8460"/>
        </w:tabs>
        <w:spacing w:line="240" w:lineRule="auto"/>
        <w:jc w:val="center"/>
        <w:outlineLvl w:val="4"/>
        <w:rPr>
          <w:rFonts w:eastAsia="Times New Roman"/>
          <w:b/>
          <w:color w:val="004784"/>
          <w:sz w:val="32"/>
          <w:szCs w:val="32"/>
          <w:lang w:val="en-CA"/>
        </w:rPr>
      </w:pPr>
      <w:r>
        <w:rPr>
          <w:rFonts w:eastAsia="Times New Roman"/>
          <w:b/>
          <w:color w:val="004784"/>
          <w:sz w:val="32"/>
          <w:szCs w:val="32"/>
          <w:lang w:val="en-CA"/>
        </w:rPr>
        <w:t>Corporate Research Associates Inc.</w:t>
      </w:r>
    </w:p>
    <w:p w14:paraId="3B2C0A22" w14:textId="77777777" w:rsidR="00CA7DCC" w:rsidRDefault="00CA7DCC">
      <w:pPr>
        <w:spacing w:line="240" w:lineRule="auto"/>
        <w:rPr>
          <w:szCs w:val="24"/>
          <w:lang w:val="en-CA"/>
        </w:rPr>
      </w:pPr>
    </w:p>
    <w:p w14:paraId="238D9D69" w14:textId="77777777" w:rsidR="00CA7DCC" w:rsidRPr="00F81F07" w:rsidRDefault="00CA7DCC" w:rsidP="00CA7DCC">
      <w:pPr>
        <w:widowControl w:val="0"/>
        <w:tabs>
          <w:tab w:val="left" w:pos="540"/>
          <w:tab w:val="right" w:leader="dot" w:pos="8064"/>
          <w:tab w:val="right" w:leader="dot" w:pos="8460"/>
        </w:tabs>
        <w:spacing w:line="240" w:lineRule="auto"/>
        <w:jc w:val="center"/>
        <w:rPr>
          <w:rFonts w:eastAsia="Times New Roman"/>
          <w:b/>
          <w:color w:val="000000"/>
          <w:sz w:val="28"/>
          <w:szCs w:val="32"/>
          <w:lang w:val="en-CA"/>
        </w:rPr>
      </w:pPr>
      <w:r w:rsidRPr="00F81F07">
        <w:rPr>
          <w:rFonts w:eastAsia="Times New Roman"/>
          <w:b/>
          <w:color w:val="000000"/>
          <w:sz w:val="28"/>
          <w:szCs w:val="32"/>
          <w:lang w:val="en-CA"/>
        </w:rPr>
        <w:t>Prepared for:</w:t>
      </w:r>
    </w:p>
    <w:p w14:paraId="0ADC7D92" w14:textId="77777777" w:rsidR="00CA7DCC" w:rsidRPr="009F00B3" w:rsidRDefault="00CA7DCC" w:rsidP="00CA7DCC">
      <w:pPr>
        <w:keepNext/>
        <w:widowControl w:val="0"/>
        <w:tabs>
          <w:tab w:val="left" w:pos="540"/>
          <w:tab w:val="left" w:pos="5940"/>
          <w:tab w:val="right" w:leader="dot" w:pos="8064"/>
          <w:tab w:val="right" w:leader="dot" w:pos="8460"/>
        </w:tabs>
        <w:spacing w:line="240" w:lineRule="auto"/>
        <w:jc w:val="center"/>
        <w:outlineLvl w:val="4"/>
        <w:rPr>
          <w:rFonts w:eastAsia="Times New Roman"/>
          <w:b/>
          <w:color w:val="004784"/>
          <w:sz w:val="32"/>
          <w:szCs w:val="32"/>
          <w:lang w:val="fr-CA"/>
        </w:rPr>
      </w:pPr>
      <w:r w:rsidRPr="009F00B3">
        <w:rPr>
          <w:rFonts w:eastAsia="Times New Roman"/>
          <w:b/>
          <w:color w:val="004784"/>
          <w:sz w:val="32"/>
          <w:szCs w:val="32"/>
          <w:lang w:val="fr-CA"/>
        </w:rPr>
        <w:t>Privy Council Office</w:t>
      </w:r>
    </w:p>
    <w:p w14:paraId="47C9F4E6" w14:textId="77777777" w:rsidR="00CA7DCC" w:rsidRPr="009F00B3" w:rsidRDefault="00CA7DCC">
      <w:pPr>
        <w:spacing w:line="240" w:lineRule="auto"/>
        <w:rPr>
          <w:szCs w:val="24"/>
          <w:lang w:val="fr-CA"/>
        </w:rPr>
      </w:pPr>
    </w:p>
    <w:p w14:paraId="29C4F180" w14:textId="77777777" w:rsidR="00CA7DCC" w:rsidRPr="009F00B3" w:rsidRDefault="00CA7DCC">
      <w:pPr>
        <w:spacing w:line="240" w:lineRule="auto"/>
        <w:rPr>
          <w:szCs w:val="24"/>
          <w:lang w:val="fr-CA"/>
        </w:rPr>
      </w:pPr>
    </w:p>
    <w:p w14:paraId="03717C18" w14:textId="77777777" w:rsidR="00CA7DCC" w:rsidRPr="009F00B3" w:rsidRDefault="00CA7DCC">
      <w:pPr>
        <w:spacing w:line="240" w:lineRule="auto"/>
        <w:rPr>
          <w:szCs w:val="24"/>
          <w:lang w:val="fr-CA"/>
        </w:rPr>
      </w:pPr>
    </w:p>
    <w:p w14:paraId="33B247DC" w14:textId="77777777" w:rsidR="00EE1E00" w:rsidRPr="009F00B3" w:rsidRDefault="00EE1E00">
      <w:pPr>
        <w:spacing w:line="240" w:lineRule="auto"/>
        <w:rPr>
          <w:szCs w:val="24"/>
          <w:lang w:val="fr-CA"/>
        </w:rPr>
      </w:pPr>
    </w:p>
    <w:p w14:paraId="597BA407" w14:textId="77777777" w:rsidR="00CA7DCC" w:rsidRPr="00CA7DCC" w:rsidRDefault="00CA7DCC" w:rsidP="00CA7DCC">
      <w:pPr>
        <w:keepNext/>
        <w:widowControl w:val="0"/>
        <w:tabs>
          <w:tab w:val="left" w:pos="540"/>
          <w:tab w:val="left" w:pos="5940"/>
          <w:tab w:val="right" w:leader="dot" w:pos="8064"/>
          <w:tab w:val="right" w:leader="dot" w:pos="8460"/>
        </w:tabs>
        <w:spacing w:line="240" w:lineRule="auto"/>
        <w:jc w:val="center"/>
        <w:outlineLvl w:val="4"/>
        <w:rPr>
          <w:rFonts w:eastAsia="Times New Roman"/>
          <w:b/>
          <w:i/>
          <w:color w:val="000000"/>
          <w:sz w:val="28"/>
          <w:szCs w:val="24"/>
          <w:lang w:val="fr-CA"/>
        </w:rPr>
      </w:pPr>
      <w:r w:rsidRPr="00CA7DCC">
        <w:rPr>
          <w:rFonts w:eastAsia="Times New Roman"/>
          <w:b/>
          <w:i/>
          <w:color w:val="000000"/>
          <w:sz w:val="28"/>
          <w:szCs w:val="24"/>
          <w:lang w:val="fr-CA"/>
        </w:rPr>
        <w:t>Ce rapport est aussi disponible en français.</w:t>
      </w:r>
    </w:p>
    <w:p w14:paraId="775089F7" w14:textId="77777777" w:rsidR="00CA7DCC" w:rsidRPr="009F00B3" w:rsidRDefault="00CA7DCC">
      <w:pPr>
        <w:spacing w:line="240" w:lineRule="auto"/>
        <w:rPr>
          <w:szCs w:val="24"/>
          <w:lang w:val="fr-CA"/>
        </w:rPr>
      </w:pPr>
    </w:p>
    <w:p w14:paraId="67C9B85F" w14:textId="77777777" w:rsidR="00CA7DCC" w:rsidRPr="009F00B3" w:rsidRDefault="00CA7DCC">
      <w:pPr>
        <w:spacing w:line="240" w:lineRule="auto"/>
        <w:rPr>
          <w:szCs w:val="24"/>
          <w:lang w:val="fr-CA"/>
        </w:rPr>
      </w:pPr>
    </w:p>
    <w:p w14:paraId="40B3073A" w14:textId="77777777" w:rsidR="00CA7DCC" w:rsidRPr="009F00B3" w:rsidRDefault="00CA7DCC">
      <w:pPr>
        <w:spacing w:line="240" w:lineRule="auto"/>
        <w:rPr>
          <w:szCs w:val="24"/>
          <w:lang w:val="fr-CA"/>
        </w:rPr>
      </w:pPr>
    </w:p>
    <w:p w14:paraId="2F29196F" w14:textId="77777777" w:rsidR="00CA7DCC" w:rsidRPr="00CA7DCC" w:rsidRDefault="00CA7DCC" w:rsidP="00CA7DCC">
      <w:pPr>
        <w:spacing w:line="240" w:lineRule="auto"/>
        <w:jc w:val="center"/>
        <w:rPr>
          <w:b/>
          <w:sz w:val="24"/>
          <w:szCs w:val="24"/>
          <w:lang w:val="en-CA"/>
        </w:rPr>
      </w:pPr>
      <w:r w:rsidRPr="00CA7DCC">
        <w:rPr>
          <w:b/>
          <w:sz w:val="24"/>
          <w:szCs w:val="24"/>
          <w:lang w:val="en-CA"/>
        </w:rPr>
        <w:t>For more information on this report, please email:</w:t>
      </w:r>
    </w:p>
    <w:p w14:paraId="56C1773D" w14:textId="0FA9A8B9" w:rsidR="00CA7DCC" w:rsidRDefault="003D444B" w:rsidP="00CA7DCC">
      <w:pPr>
        <w:jc w:val="center"/>
        <w:rPr>
          <w:rStyle w:val="Lienhypertexte"/>
          <w:b/>
          <w:sz w:val="28"/>
          <w:szCs w:val="28"/>
          <w:lang w:val="en-CA"/>
        </w:rPr>
      </w:pPr>
      <w:hyperlink r:id="rId8" w:history="1">
        <w:r w:rsidR="00261330">
          <w:rPr>
            <w:rStyle w:val="Lienhypertexte"/>
            <w:b/>
            <w:sz w:val="28"/>
            <w:szCs w:val="28"/>
          </w:rPr>
          <w:t>por-rop</w:t>
        </w:r>
        <w:r w:rsidR="00261330" w:rsidRPr="000313A0">
          <w:rPr>
            <w:rStyle w:val="Lienhypertexte"/>
            <w:b/>
            <w:sz w:val="28"/>
            <w:szCs w:val="28"/>
            <w:lang w:val="en-CA"/>
          </w:rPr>
          <w:t>@pco-bcp.ca</w:t>
        </w:r>
      </w:hyperlink>
    </w:p>
    <w:p w14:paraId="71266AAE" w14:textId="77777777" w:rsidR="00CA7DCC" w:rsidRDefault="00CA7DCC" w:rsidP="00CA7DCC">
      <w:pPr>
        <w:spacing w:line="240" w:lineRule="auto"/>
        <w:jc w:val="center"/>
        <w:rPr>
          <w:szCs w:val="24"/>
          <w:lang w:val="en-CA"/>
        </w:rPr>
      </w:pPr>
    </w:p>
    <w:p w14:paraId="69D77B43" w14:textId="77777777" w:rsidR="00CA7DCC" w:rsidRDefault="00CA7DCC">
      <w:pPr>
        <w:spacing w:line="240" w:lineRule="auto"/>
        <w:rPr>
          <w:szCs w:val="24"/>
          <w:lang w:val="en-CA"/>
        </w:rPr>
      </w:pPr>
    </w:p>
    <w:p w14:paraId="0AA0A278" w14:textId="77777777" w:rsidR="00CA7DCC" w:rsidRDefault="00CA7DCC">
      <w:pPr>
        <w:spacing w:line="240" w:lineRule="auto"/>
        <w:rPr>
          <w:szCs w:val="24"/>
          <w:lang w:val="en-CA"/>
        </w:rPr>
      </w:pPr>
    </w:p>
    <w:p w14:paraId="4F858300" w14:textId="77777777" w:rsidR="00CA7DCC" w:rsidRDefault="00EE1E00">
      <w:pPr>
        <w:spacing w:line="240" w:lineRule="auto"/>
        <w:rPr>
          <w:szCs w:val="24"/>
          <w:lang w:val="en-CA"/>
        </w:rPr>
      </w:pPr>
      <w:r>
        <w:rPr>
          <w:rFonts w:ascii="Times New Roman" w:eastAsia="Times New Roman" w:hAnsi="Times New Roman"/>
          <w:noProof/>
          <w:color w:val="000000"/>
          <w:sz w:val="24"/>
          <w:szCs w:val="20"/>
          <w:lang w:val="en-CA" w:eastAsia="en-CA"/>
        </w:rPr>
        <w:drawing>
          <wp:anchor distT="0" distB="0" distL="114300" distR="114300" simplePos="0" relativeHeight="251662336" behindDoc="1" locked="0" layoutInCell="1" allowOverlap="1" wp14:anchorId="36AE0344" wp14:editId="4CC022AA">
            <wp:simplePos x="0" y="0"/>
            <wp:positionH relativeFrom="margin">
              <wp:posOffset>5084173</wp:posOffset>
            </wp:positionH>
            <wp:positionV relativeFrom="paragraph">
              <wp:posOffset>121920</wp:posOffset>
            </wp:positionV>
            <wp:extent cx="1031875" cy="1031875"/>
            <wp:effectExtent l="0" t="0" r="0" b="0"/>
            <wp:wrapSquare wrapText="bothSides"/>
            <wp:docPr id="10" name="Picture 10" descr="MRIAGoldSealGold-ENG-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RIAGoldSealGold-ENG-rgb"/>
                    <pic:cNvPicPr>
                      <a:picLocks noChangeAspect="1" noChangeArrowheads="1"/>
                    </pic:cNvPicPr>
                  </pic:nvPicPr>
                  <pic:blipFill>
                    <a:blip r:embed="rId9" cstate="print"/>
                    <a:srcRect/>
                    <a:stretch>
                      <a:fillRect/>
                    </a:stretch>
                  </pic:blipFill>
                  <pic:spPr bwMode="auto">
                    <a:xfrm>
                      <a:off x="0" y="0"/>
                      <a:ext cx="1031875" cy="1031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245F7">
        <w:rPr>
          <w:rFonts w:eastAsia="Times New Roman"/>
          <w:b/>
          <w:noProof/>
          <w:color w:val="000000"/>
          <w:sz w:val="24"/>
          <w:szCs w:val="20"/>
          <w:lang w:val="en-CA" w:eastAsia="en-CA"/>
        </w:rPr>
        <w:drawing>
          <wp:anchor distT="0" distB="0" distL="114300" distR="114300" simplePos="0" relativeHeight="251664384" behindDoc="0" locked="0" layoutInCell="1" allowOverlap="1" wp14:anchorId="01FEC13B" wp14:editId="2547B65F">
            <wp:simplePos x="0" y="0"/>
            <wp:positionH relativeFrom="column">
              <wp:posOffset>-39370</wp:posOffset>
            </wp:positionH>
            <wp:positionV relativeFrom="paragraph">
              <wp:posOffset>188595</wp:posOffset>
            </wp:positionV>
            <wp:extent cx="1763395" cy="758190"/>
            <wp:effectExtent l="0" t="0" r="8255"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RA_full_Ellington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3395" cy="758190"/>
                    </a:xfrm>
                    <a:prstGeom prst="rect">
                      <a:avLst/>
                    </a:prstGeom>
                  </pic:spPr>
                </pic:pic>
              </a:graphicData>
            </a:graphic>
            <wp14:sizeRelH relativeFrom="page">
              <wp14:pctWidth>0</wp14:pctWidth>
            </wp14:sizeRelH>
            <wp14:sizeRelV relativeFrom="page">
              <wp14:pctHeight>0</wp14:pctHeight>
            </wp14:sizeRelV>
          </wp:anchor>
        </w:drawing>
      </w:r>
    </w:p>
    <w:p w14:paraId="4FFF73B0" w14:textId="77777777" w:rsidR="007D5460" w:rsidRDefault="007D5460"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en-CA"/>
        </w:rPr>
      </w:pPr>
    </w:p>
    <w:p w14:paraId="1605F4DE" w14:textId="77777777" w:rsid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en-CA"/>
        </w:rPr>
      </w:pPr>
    </w:p>
    <w:p w14:paraId="7D8F9886" w14:textId="77777777" w:rsid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en-CA"/>
        </w:rPr>
      </w:pPr>
    </w:p>
    <w:p w14:paraId="08DB4F82" w14:textId="77777777" w:rsid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en-CA"/>
        </w:rPr>
      </w:pPr>
    </w:p>
    <w:p w14:paraId="6085E765" w14:textId="77777777" w:rsidR="00E245F7" w:rsidRDefault="00BE75D9"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en-CA"/>
        </w:rPr>
      </w:pPr>
      <w:bookmarkStart w:id="1" w:name="OLE_LINK1"/>
      <w:r>
        <w:rPr>
          <w:rFonts w:eastAsia="Times New Roman" w:cs="Lucida Sans Unicode"/>
          <w:noProof/>
          <w:color w:val="004784"/>
          <w:spacing w:val="-2"/>
          <w:sz w:val="20"/>
          <w:szCs w:val="20"/>
          <w:lang w:val="en-CA" w:eastAsia="en-CA"/>
        </w:rPr>
        <mc:AlternateContent>
          <mc:Choice Requires="wps">
            <w:drawing>
              <wp:anchor distT="0" distB="0" distL="114300" distR="114300" simplePos="0" relativeHeight="251663360" behindDoc="0" locked="0" layoutInCell="1" allowOverlap="1" wp14:anchorId="4B2C2E5C" wp14:editId="78FB53B7">
                <wp:simplePos x="0" y="0"/>
                <wp:positionH relativeFrom="column">
                  <wp:posOffset>-115570</wp:posOffset>
                </wp:positionH>
                <wp:positionV relativeFrom="paragraph">
                  <wp:posOffset>96792</wp:posOffset>
                </wp:positionV>
                <wp:extent cx="1958975" cy="8750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958975" cy="8750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ACB6C5" w14:textId="77777777" w:rsidR="001F4CEE" w:rsidRPr="00E245F7" w:rsidRDefault="001F4CEE" w:rsidP="00EE1E00">
                            <w:pPr>
                              <w:spacing w:line="240" w:lineRule="auto"/>
                              <w:rPr>
                                <w:color w:val="004784"/>
                                <w:lang w:val="en-CA"/>
                              </w:rPr>
                            </w:pPr>
                            <w:r w:rsidRPr="00E245F7">
                              <w:rPr>
                                <w:color w:val="004784"/>
                                <w:lang w:val="en-CA"/>
                              </w:rPr>
                              <w:t>7071 Bayers Road, Suite 5001</w:t>
                            </w:r>
                          </w:p>
                          <w:p w14:paraId="53EC7CCE" w14:textId="77777777" w:rsidR="001F4CEE" w:rsidRPr="00E245F7" w:rsidRDefault="001F4CEE" w:rsidP="00EE1E00">
                            <w:pPr>
                              <w:spacing w:line="240" w:lineRule="auto"/>
                              <w:rPr>
                                <w:color w:val="004784"/>
                                <w:lang w:val="en-CA"/>
                              </w:rPr>
                            </w:pPr>
                            <w:r w:rsidRPr="00E245F7">
                              <w:rPr>
                                <w:color w:val="004784"/>
                                <w:lang w:val="en-CA"/>
                              </w:rPr>
                              <w:t>Halifax NS  B3L 2C2</w:t>
                            </w:r>
                          </w:p>
                          <w:p w14:paraId="327CD17D" w14:textId="77777777" w:rsidR="001F4CEE" w:rsidRPr="00E245F7" w:rsidRDefault="001F4CEE" w:rsidP="00EE1E00">
                            <w:pPr>
                              <w:spacing w:line="240" w:lineRule="auto"/>
                              <w:rPr>
                                <w:color w:val="004784"/>
                                <w:lang w:val="en-CA"/>
                              </w:rPr>
                            </w:pPr>
                            <w:r w:rsidRPr="00E245F7">
                              <w:rPr>
                                <w:color w:val="004784"/>
                                <w:lang w:val="en-CA"/>
                              </w:rPr>
                              <w:t>www.cra.ca</w:t>
                            </w:r>
                          </w:p>
                          <w:p w14:paraId="797D7C67" w14:textId="77777777" w:rsidR="001F4CEE" w:rsidRPr="00E245F7" w:rsidRDefault="001F4CEE" w:rsidP="00EE1E00">
                            <w:pPr>
                              <w:spacing w:line="240" w:lineRule="auto"/>
                              <w:rPr>
                                <w:color w:val="004784"/>
                                <w:lang w:val="en-CA"/>
                              </w:rPr>
                            </w:pPr>
                            <w:r w:rsidRPr="00E245F7">
                              <w:rPr>
                                <w:color w:val="004784"/>
                                <w:lang w:val="en-CA"/>
                              </w:rPr>
                              <w:t>1-888-414-1336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C2E5C" id="Text Box 12" o:spid="_x0000_s1027" type="#_x0000_t202" style="position:absolute;margin-left:-9.1pt;margin-top:7.6pt;width:154.25pt;height:6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" filled="f" stroked="f" strokeweight=".5pt">
                <v:textbox>
                  <w:txbxContent>
                    <w:p w14:paraId="43ACB6C5" w14:textId="77777777" w:rsidR="001F4CEE" w:rsidRPr="00E245F7" w:rsidRDefault="001F4CEE" w:rsidP="00EE1E00">
                      <w:pPr>
                        <w:spacing w:line="240" w:lineRule="auto"/>
                        <w:rPr>
                          <w:color w:val="004784"/>
                          <w:lang w:val="en-CA"/>
                        </w:rPr>
                      </w:pPr>
                      <w:r w:rsidRPr="00E245F7">
                        <w:rPr>
                          <w:color w:val="004784"/>
                          <w:lang w:val="en-CA"/>
                        </w:rPr>
                        <w:t>7071 Bayers Road, Suite 5001</w:t>
                      </w:r>
                    </w:p>
                    <w:p w14:paraId="53EC7CCE" w14:textId="77777777" w:rsidR="001F4CEE" w:rsidRPr="00E245F7" w:rsidRDefault="001F4CEE" w:rsidP="00EE1E00">
                      <w:pPr>
                        <w:spacing w:line="240" w:lineRule="auto"/>
                        <w:rPr>
                          <w:color w:val="004784"/>
                          <w:lang w:val="en-CA"/>
                        </w:rPr>
                      </w:pPr>
                      <w:r w:rsidRPr="00E245F7">
                        <w:rPr>
                          <w:color w:val="004784"/>
                          <w:lang w:val="en-CA"/>
                        </w:rPr>
                        <w:t>Halifax NS  B3L 2C2</w:t>
                      </w:r>
                    </w:p>
                    <w:p w14:paraId="327CD17D" w14:textId="77777777" w:rsidR="001F4CEE" w:rsidRPr="00E245F7" w:rsidRDefault="001F4CEE" w:rsidP="00EE1E00">
                      <w:pPr>
                        <w:spacing w:line="240" w:lineRule="auto"/>
                        <w:rPr>
                          <w:color w:val="004784"/>
                          <w:lang w:val="en-CA"/>
                        </w:rPr>
                      </w:pPr>
                      <w:r w:rsidRPr="00E245F7">
                        <w:rPr>
                          <w:color w:val="004784"/>
                          <w:lang w:val="en-CA"/>
                        </w:rPr>
                        <w:t>www.cra.ca</w:t>
                      </w:r>
                    </w:p>
                    <w:p w14:paraId="797D7C67" w14:textId="77777777" w:rsidR="001F4CEE" w:rsidRPr="00E245F7" w:rsidRDefault="001F4CEE" w:rsidP="00EE1E00">
                      <w:pPr>
                        <w:spacing w:line="240" w:lineRule="auto"/>
                        <w:rPr>
                          <w:color w:val="004784"/>
                          <w:lang w:val="en-CA"/>
                        </w:rPr>
                      </w:pPr>
                      <w:r w:rsidRPr="00E245F7">
                        <w:rPr>
                          <w:color w:val="004784"/>
                          <w:lang w:val="en-CA"/>
                        </w:rPr>
                        <w:t>1-888-414-1336</w:t>
                      </w:r>
                    </w:p>
                  </w:txbxContent>
                </v:textbox>
              </v:shape>
            </w:pict>
          </mc:Fallback>
        </mc:AlternateContent>
      </w:r>
      <w:bookmarkEnd w:id="1"/>
    </w:p>
    <w:p w14:paraId="0C0AFE3D" w14:textId="77777777" w:rsid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pacing w:val="-2"/>
          <w:sz w:val="20"/>
          <w:szCs w:val="20"/>
          <w:lang w:val="en-CA"/>
        </w:rPr>
      </w:pPr>
    </w:p>
    <w:p w14:paraId="1CC816E5" w14:textId="77777777" w:rsid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z w:val="20"/>
          <w:szCs w:val="20"/>
          <w:lang w:val="en-CA"/>
        </w:rPr>
      </w:pPr>
    </w:p>
    <w:p w14:paraId="43231387" w14:textId="77777777" w:rsid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z w:val="20"/>
          <w:szCs w:val="20"/>
          <w:lang w:val="en-CA"/>
        </w:rPr>
      </w:pPr>
    </w:p>
    <w:p w14:paraId="33B0EEB2" w14:textId="77777777" w:rsidR="00E245F7" w:rsidRPr="00E245F7" w:rsidRDefault="00E245F7" w:rsidP="00E245F7">
      <w:pPr>
        <w:widowControl w:val="0"/>
        <w:tabs>
          <w:tab w:val="left" w:pos="1530"/>
          <w:tab w:val="left" w:pos="3330"/>
          <w:tab w:val="left" w:pos="4950"/>
          <w:tab w:val="left" w:pos="6570"/>
          <w:tab w:val="left" w:pos="7740"/>
          <w:tab w:val="right" w:leader="dot" w:pos="8064"/>
          <w:tab w:val="left" w:pos="8280"/>
          <w:tab w:val="right" w:leader="dot" w:pos="9270"/>
        </w:tabs>
        <w:suppressAutoHyphens/>
        <w:spacing w:line="240" w:lineRule="auto"/>
        <w:ind w:right="-446"/>
        <w:rPr>
          <w:rFonts w:eastAsia="Times New Roman" w:cs="Lucida Sans Unicode"/>
          <w:color w:val="004784"/>
          <w:sz w:val="20"/>
          <w:szCs w:val="20"/>
          <w:lang w:val="en-CA"/>
        </w:rPr>
        <w:sectPr w:rsidR="00E245F7" w:rsidRPr="00E245F7" w:rsidSect="00B7065F">
          <w:headerReference w:type="even" r:id="rId11"/>
          <w:pgSz w:w="12240" w:h="15840" w:code="1"/>
          <w:pgMar w:top="720" w:right="1008" w:bottom="1080" w:left="1440" w:header="720" w:footer="706" w:gutter="0"/>
          <w:paperSrc w:first="7" w:other="7"/>
          <w:pgNumType w:start="1"/>
          <w:cols w:space="720"/>
          <w:docGrid w:linePitch="299"/>
        </w:sectPr>
      </w:pPr>
    </w:p>
    <w:p w14:paraId="6D57BE43" w14:textId="77777777" w:rsidR="00A14641" w:rsidRDefault="00A14641" w:rsidP="006B1E4E">
      <w:pPr>
        <w:pStyle w:val="Titre1"/>
      </w:pPr>
      <w:bookmarkStart w:id="2" w:name="_Toc466542345"/>
      <w:r w:rsidRPr="00F66ACB">
        <w:lastRenderedPageBreak/>
        <w:t>Executive Summary</w:t>
      </w:r>
      <w:bookmarkEnd w:id="2"/>
    </w:p>
    <w:p w14:paraId="5A2AF63E" w14:textId="77777777" w:rsidR="009F705A" w:rsidRDefault="009F705A" w:rsidP="00F02278">
      <w:pPr>
        <w:pStyle w:val="Titre3"/>
      </w:pPr>
    </w:p>
    <w:p w14:paraId="3D358390" w14:textId="77777777" w:rsidR="00F02278" w:rsidRPr="001115E2" w:rsidRDefault="00772B9E" w:rsidP="00F02278">
      <w:pPr>
        <w:pStyle w:val="Titre3"/>
        <w:rPr>
          <w:color w:val="FF0000"/>
        </w:rPr>
      </w:pPr>
      <w:r>
        <w:t xml:space="preserve">i. </w:t>
      </w:r>
      <w:r w:rsidR="00F02278">
        <w:t>Statement of Research Purpose and Objectives</w:t>
      </w:r>
    </w:p>
    <w:p w14:paraId="4904F963" w14:textId="77777777" w:rsidR="00F02278" w:rsidRDefault="00F02278" w:rsidP="00772B9E"/>
    <w:p w14:paraId="5EE02F24" w14:textId="034F27C3" w:rsidR="001115E2" w:rsidRDefault="00772B9E" w:rsidP="00A14641">
      <w:pPr>
        <w:rPr>
          <w:lang w:val="en-CA"/>
        </w:rPr>
      </w:pPr>
      <w:r w:rsidRPr="00FE68CD">
        <w:rPr>
          <w:lang w:val="en-CA"/>
        </w:rPr>
        <w:t xml:space="preserve">Corporate Research Associates </w:t>
      </w:r>
      <w:r>
        <w:rPr>
          <w:lang w:val="en-CA"/>
        </w:rPr>
        <w:t xml:space="preserve">undertook the study </w:t>
      </w:r>
      <w:r w:rsidRPr="007A259E">
        <w:rPr>
          <w:b/>
          <w:i/>
          <w:lang w:val="en-CA"/>
        </w:rPr>
        <w:t xml:space="preserve">View of on </w:t>
      </w:r>
      <w:r w:rsidR="008946EB">
        <w:rPr>
          <w:b/>
          <w:i/>
          <w:lang w:val="en-CA"/>
        </w:rPr>
        <w:t>Current Issues</w:t>
      </w:r>
      <w:r>
        <w:rPr>
          <w:lang w:val="en-CA"/>
        </w:rPr>
        <w:t xml:space="preserve"> </w:t>
      </w:r>
      <w:r w:rsidRPr="00FE68CD">
        <w:rPr>
          <w:lang w:val="en-CA"/>
        </w:rPr>
        <w:t>on behalf of the Privy Council Office</w:t>
      </w:r>
      <w:r>
        <w:rPr>
          <w:lang w:val="en-CA"/>
        </w:rPr>
        <w:t>. The research aimed at gathering</w:t>
      </w:r>
      <w:r w:rsidRPr="00FE68CD">
        <w:rPr>
          <w:lang w:val="en-CA"/>
        </w:rPr>
        <w:t xml:space="preserve"> opinions and understand</w:t>
      </w:r>
      <w:r>
        <w:rPr>
          <w:lang w:val="en-CA"/>
        </w:rPr>
        <w:t>ing</w:t>
      </w:r>
      <w:r w:rsidRPr="00FE68CD">
        <w:rPr>
          <w:lang w:val="en-CA"/>
        </w:rPr>
        <w:t xml:space="preserve"> perceptions of Canadian </w:t>
      </w:r>
      <w:r>
        <w:rPr>
          <w:lang w:val="en-CA"/>
        </w:rPr>
        <w:t xml:space="preserve">adults regarding current events relevant to the Government of Canada, including innovation, the environment, and culture. </w:t>
      </w:r>
    </w:p>
    <w:p w14:paraId="597D72A9" w14:textId="77777777" w:rsidR="002F5CCF" w:rsidRDefault="002F5CCF" w:rsidP="00A14641">
      <w:pPr>
        <w:rPr>
          <w:lang w:val="en-CA"/>
        </w:rPr>
      </w:pPr>
    </w:p>
    <w:p w14:paraId="3CA49D87" w14:textId="77777777" w:rsidR="002F5CCF" w:rsidRDefault="002F5CCF" w:rsidP="00A14641">
      <w:pPr>
        <w:rPr>
          <w:lang w:val="en-CA"/>
        </w:rPr>
      </w:pPr>
      <w:r>
        <w:t>This input was needed because complex issues are often difficult to communicate to the Canadian public in a manner that is easily and clearly understood. By carrying out this research, PCO is able to ensure a better understanding of the views and concerns of the public so as to develop effective communications strategies and products.</w:t>
      </w:r>
    </w:p>
    <w:p w14:paraId="123C1F9C" w14:textId="77777777" w:rsidR="001115E2" w:rsidRDefault="001115E2" w:rsidP="00A14641"/>
    <w:p w14:paraId="279555CD" w14:textId="77777777" w:rsidR="00F02278" w:rsidRPr="00F02278" w:rsidRDefault="00772B9E" w:rsidP="00F02278">
      <w:pPr>
        <w:pStyle w:val="Titre3"/>
      </w:pPr>
      <w:r w:rsidRPr="00F02278">
        <w:t xml:space="preserve">ii. </w:t>
      </w:r>
      <w:r w:rsidR="00F02278" w:rsidRPr="00F02278">
        <w:t>Summary of Key Findings</w:t>
      </w:r>
    </w:p>
    <w:p w14:paraId="270960CE" w14:textId="77777777" w:rsidR="009F705A" w:rsidRPr="009139A3" w:rsidRDefault="009F705A" w:rsidP="009F705A">
      <w:pPr>
        <w:rPr>
          <w:lang w:val="en-CA"/>
        </w:rPr>
      </w:pPr>
    </w:p>
    <w:p w14:paraId="2DD395AE" w14:textId="77777777" w:rsidR="009F705A" w:rsidRPr="006F496A" w:rsidRDefault="009F705A" w:rsidP="009F705A">
      <w:r w:rsidRPr="009139A3">
        <w:t xml:space="preserve">A wide range of topics were explored in this research project, including </w:t>
      </w:r>
      <w:r w:rsidRPr="006F496A">
        <w:t xml:space="preserve">innovation, the environment </w:t>
      </w:r>
      <w:r w:rsidRPr="008946EB">
        <w:t xml:space="preserve">and </w:t>
      </w:r>
      <w:r w:rsidR="005210A4" w:rsidRPr="006F496A">
        <w:t>cultur</w:t>
      </w:r>
      <w:r w:rsidRPr="006F496A">
        <w:t xml:space="preserve">e. </w:t>
      </w:r>
    </w:p>
    <w:p w14:paraId="2921FBB2" w14:textId="77777777" w:rsidR="009F705A" w:rsidRPr="009139A3" w:rsidRDefault="009F705A" w:rsidP="009F705A"/>
    <w:p w14:paraId="17C19A15" w14:textId="16DB8D16" w:rsidR="005470EA" w:rsidRPr="009139A3" w:rsidRDefault="00A57CB7" w:rsidP="005470EA">
      <w:r>
        <w:t xml:space="preserve">Beginning with </w:t>
      </w:r>
      <w:r>
        <w:rPr>
          <w:b/>
        </w:rPr>
        <w:t xml:space="preserve">innovation, </w:t>
      </w:r>
      <w:r>
        <w:t>o</w:t>
      </w:r>
      <w:r w:rsidR="009F705A" w:rsidRPr="009139A3">
        <w:t xml:space="preserve">verall, </w:t>
      </w:r>
      <w:r w:rsidR="009A4A28" w:rsidRPr="009139A3">
        <w:t xml:space="preserve">participants </w:t>
      </w:r>
      <w:r w:rsidR="009C02F3">
        <w:t>were</w:t>
      </w:r>
      <w:r w:rsidR="009C02F3" w:rsidRPr="009139A3">
        <w:t xml:space="preserve"> </w:t>
      </w:r>
      <w:r w:rsidR="009A4A28" w:rsidRPr="009139A3">
        <w:t>support</w:t>
      </w:r>
      <w:r w:rsidR="005470EA" w:rsidRPr="009139A3">
        <w:t xml:space="preserve">ive of the Government of Canada being involved in </w:t>
      </w:r>
      <w:r w:rsidR="009F705A" w:rsidRPr="00A57CB7">
        <w:t>innovation</w:t>
      </w:r>
      <w:r w:rsidR="009F705A" w:rsidRPr="009139A3">
        <w:rPr>
          <w:b/>
        </w:rPr>
        <w:t xml:space="preserve"> </w:t>
      </w:r>
      <w:r w:rsidR="009A4A28" w:rsidRPr="009139A3">
        <w:t>in Canada, and underst</w:t>
      </w:r>
      <w:r w:rsidR="009C02F3">
        <w:t>ood</w:t>
      </w:r>
      <w:r w:rsidR="009A4A28" w:rsidRPr="009139A3">
        <w:t xml:space="preserve"> this concept in a very positive light. </w:t>
      </w:r>
      <w:r w:rsidR="005470EA" w:rsidRPr="009139A3">
        <w:t>The concept of i</w:t>
      </w:r>
      <w:r w:rsidR="009A4A28" w:rsidRPr="009139A3">
        <w:t xml:space="preserve">nnovation </w:t>
      </w:r>
      <w:r w:rsidR="009C02F3">
        <w:t>was</w:t>
      </w:r>
      <w:r w:rsidR="005470EA" w:rsidRPr="009139A3">
        <w:t xml:space="preserve"> seen as a Canadian value, and </w:t>
      </w:r>
      <w:r w:rsidR="009A4A28" w:rsidRPr="009139A3">
        <w:t xml:space="preserve">understood to be </w:t>
      </w:r>
      <w:r w:rsidR="009F705A" w:rsidRPr="009139A3">
        <w:t xml:space="preserve">a new, progressive way of doing things that involves an element of creativity. </w:t>
      </w:r>
    </w:p>
    <w:p w14:paraId="7940D6DD" w14:textId="77777777" w:rsidR="005470EA" w:rsidRPr="009139A3" w:rsidRDefault="005470EA" w:rsidP="005470EA"/>
    <w:p w14:paraId="477FE82D" w14:textId="0E488DFE" w:rsidR="005470EA" w:rsidRPr="009139A3" w:rsidRDefault="009F705A" w:rsidP="005470EA">
      <w:r w:rsidRPr="009139A3">
        <w:rPr>
          <w:rStyle w:val="Emphaseple"/>
          <w:b w:val="0"/>
          <w:i w:val="0"/>
          <w:iCs w:val="0"/>
          <w:color w:val="auto"/>
          <w:sz w:val="22"/>
        </w:rPr>
        <w:t>Participants believe</w:t>
      </w:r>
      <w:r w:rsidR="009C02F3">
        <w:rPr>
          <w:rStyle w:val="Emphaseple"/>
          <w:b w:val="0"/>
          <w:i w:val="0"/>
          <w:iCs w:val="0"/>
          <w:color w:val="auto"/>
          <w:sz w:val="22"/>
        </w:rPr>
        <w:t>d</w:t>
      </w:r>
      <w:r w:rsidRPr="009139A3">
        <w:rPr>
          <w:rStyle w:val="Emphaseple"/>
          <w:b w:val="0"/>
          <w:i w:val="0"/>
          <w:iCs w:val="0"/>
          <w:color w:val="auto"/>
          <w:sz w:val="22"/>
        </w:rPr>
        <w:t xml:space="preserve"> that the Government of Canada plays a pivotal role in ensuring innovation happens in Canada, from playing a role in incubating and financing, to supporting, and promoting its development, as well as in sharing its successes. </w:t>
      </w:r>
      <w:r w:rsidRPr="009139A3">
        <w:t xml:space="preserve">When asked to choose between helping to create the conditions for innovation to thrive in Canada or bringing in more innovation and experimentation into government, participants generally preferred the former. </w:t>
      </w:r>
      <w:r w:rsidR="00A57CB7">
        <w:t>P</w:t>
      </w:r>
      <w:r w:rsidR="005470EA" w:rsidRPr="009139A3">
        <w:t>articipants’ a</w:t>
      </w:r>
      <w:r w:rsidRPr="009139A3">
        <w:t xml:space="preserve">wareness of what the federal government is currently doing on innovation </w:t>
      </w:r>
      <w:r w:rsidR="009C02F3">
        <w:t>was</w:t>
      </w:r>
      <w:r w:rsidRPr="009139A3">
        <w:t xml:space="preserve"> virtually nonexistent. That said, when asked, there </w:t>
      </w:r>
      <w:r w:rsidR="009C02F3">
        <w:t>was</w:t>
      </w:r>
      <w:r w:rsidRPr="009139A3">
        <w:t xml:space="preserve"> strong support for the government offering subsidies to support innovation, rather than providing tax cuts or investments, particularly for smaller organizations. In terms of sectors, participants favour</w:t>
      </w:r>
      <w:r w:rsidR="009C02F3">
        <w:t>ed</w:t>
      </w:r>
      <w:r w:rsidRPr="009139A3">
        <w:t xml:space="preserve"> assistance for the healthcare sector, given Canada’s aging population, along with education, agriculture, forestry, </w:t>
      </w:r>
      <w:r w:rsidR="005470EA" w:rsidRPr="009139A3">
        <w:t>and renewables and clean tech</w:t>
      </w:r>
      <w:r w:rsidR="008946EB">
        <w:t>nology</w:t>
      </w:r>
      <w:r w:rsidR="005470EA" w:rsidRPr="009139A3">
        <w:t xml:space="preserve">. </w:t>
      </w:r>
    </w:p>
    <w:p w14:paraId="10FAE4FC" w14:textId="77777777" w:rsidR="005470EA" w:rsidRPr="009139A3" w:rsidRDefault="005470EA" w:rsidP="005470EA"/>
    <w:p w14:paraId="042F5AD6" w14:textId="107BEF6A" w:rsidR="009F705A" w:rsidRPr="009139A3" w:rsidRDefault="005470EA" w:rsidP="005470EA">
      <w:pPr>
        <w:rPr>
          <w:rFonts w:cs="Calibri"/>
          <w:lang w:val="en-CA"/>
        </w:rPr>
      </w:pPr>
      <w:r w:rsidRPr="009139A3">
        <w:t xml:space="preserve">Throughout discussions, it was clear that participants were supportive of government involvement in innovation through </w:t>
      </w:r>
      <w:r w:rsidR="009F705A" w:rsidRPr="009139A3">
        <w:rPr>
          <w:rFonts w:cs="Calibri"/>
          <w:lang w:val="en-CA"/>
        </w:rPr>
        <w:t xml:space="preserve">skills training and support for higher education. These results speak to interest in seeing the government invest in ‘homegrown’ innovators, by providing the support required and creating the conditions for success. There </w:t>
      </w:r>
      <w:r w:rsidR="009C02F3">
        <w:rPr>
          <w:rFonts w:cs="Calibri"/>
          <w:lang w:val="en-CA"/>
        </w:rPr>
        <w:t>was</w:t>
      </w:r>
      <w:r w:rsidR="009F705A" w:rsidRPr="009139A3">
        <w:rPr>
          <w:rFonts w:cs="Calibri"/>
          <w:lang w:val="en-CA"/>
        </w:rPr>
        <w:t xml:space="preserve"> also a notable level of support for the government to encourage partnerships between innovative businesses and research institutions. </w:t>
      </w:r>
    </w:p>
    <w:p w14:paraId="27BC7B91" w14:textId="77777777" w:rsidR="009F705A" w:rsidRPr="009139A3" w:rsidRDefault="009F705A" w:rsidP="009F705A">
      <w:pPr>
        <w:ind w:left="360"/>
        <w:rPr>
          <w:rFonts w:cs="Calibri"/>
          <w:lang w:val="en-CA"/>
        </w:rPr>
      </w:pPr>
    </w:p>
    <w:p w14:paraId="04DD2985" w14:textId="0D3F6756" w:rsidR="009F705A" w:rsidRPr="009139A3" w:rsidRDefault="009F705A" w:rsidP="009139A3">
      <w:pPr>
        <w:pStyle w:val="Conclusionbullet"/>
        <w:numPr>
          <w:ilvl w:val="0"/>
          <w:numId w:val="0"/>
        </w:numPr>
        <w:rPr>
          <w:rFonts w:cs="Calibri"/>
          <w:b w:val="0"/>
          <w:bCs w:val="0"/>
          <w:i w:val="0"/>
          <w:sz w:val="22"/>
          <w:lang w:val="en-CA"/>
        </w:rPr>
      </w:pPr>
      <w:r w:rsidRPr="009139A3">
        <w:rPr>
          <w:rFonts w:cs="Calibri"/>
          <w:b w:val="0"/>
          <w:bCs w:val="0"/>
          <w:i w:val="0"/>
          <w:iCs/>
          <w:sz w:val="22"/>
          <w:lang w:val="en-CA"/>
        </w:rPr>
        <w:t xml:space="preserve">Regarding </w:t>
      </w:r>
      <w:r w:rsidRPr="009139A3">
        <w:rPr>
          <w:rFonts w:cs="Calibri"/>
          <w:bCs w:val="0"/>
          <w:i w:val="0"/>
          <w:iCs/>
          <w:sz w:val="22"/>
          <w:lang w:val="en-CA"/>
        </w:rPr>
        <w:t>the environment</w:t>
      </w:r>
      <w:r w:rsidRPr="009139A3">
        <w:rPr>
          <w:rFonts w:cs="Calibri"/>
          <w:b w:val="0"/>
          <w:bCs w:val="0"/>
          <w:i w:val="0"/>
          <w:iCs/>
          <w:sz w:val="22"/>
          <w:lang w:val="en-CA"/>
        </w:rPr>
        <w:t>,</w:t>
      </w:r>
      <w:r w:rsidR="005470EA" w:rsidRPr="009139A3">
        <w:rPr>
          <w:rFonts w:cs="Calibri"/>
          <w:b w:val="0"/>
          <w:bCs w:val="0"/>
          <w:i w:val="0"/>
          <w:iCs/>
          <w:sz w:val="22"/>
          <w:lang w:val="en-CA"/>
        </w:rPr>
        <w:t xml:space="preserve"> </w:t>
      </w:r>
      <w:r w:rsidR="005B3A95" w:rsidRPr="009139A3">
        <w:rPr>
          <w:rFonts w:cs="Calibri"/>
          <w:b w:val="0"/>
          <w:bCs w:val="0"/>
          <w:i w:val="0"/>
          <w:iCs/>
          <w:sz w:val="22"/>
          <w:lang w:val="en-CA"/>
        </w:rPr>
        <w:t>participants believe</w:t>
      </w:r>
      <w:r w:rsidR="009C02F3">
        <w:rPr>
          <w:rFonts w:cs="Calibri"/>
          <w:b w:val="0"/>
          <w:bCs w:val="0"/>
          <w:i w:val="0"/>
          <w:iCs/>
          <w:sz w:val="22"/>
          <w:lang w:val="en-CA"/>
        </w:rPr>
        <w:t>d</w:t>
      </w:r>
      <w:r w:rsidR="005B3A95" w:rsidRPr="009139A3">
        <w:rPr>
          <w:rFonts w:cs="Calibri"/>
          <w:b w:val="0"/>
          <w:bCs w:val="0"/>
          <w:i w:val="0"/>
          <w:iCs/>
          <w:sz w:val="22"/>
          <w:lang w:val="en-CA"/>
        </w:rPr>
        <w:t xml:space="preserve"> that </w:t>
      </w:r>
      <w:r w:rsidR="005B3A95" w:rsidRPr="009139A3">
        <w:rPr>
          <w:rFonts w:cs="Calibri"/>
          <w:b w:val="0"/>
          <w:bCs w:val="0"/>
          <w:i w:val="0"/>
          <w:sz w:val="22"/>
          <w:lang w:val="en-CA"/>
        </w:rPr>
        <w:t>c</w:t>
      </w:r>
      <w:r w:rsidRPr="009139A3">
        <w:rPr>
          <w:rFonts w:cs="Calibri"/>
          <w:b w:val="0"/>
          <w:bCs w:val="0"/>
          <w:i w:val="0"/>
          <w:sz w:val="22"/>
          <w:lang w:val="en-CA"/>
        </w:rPr>
        <w:t xml:space="preserve">limate change, the increased use of renewable energy, improved air and water quality, and enhanced recycling programs are among the most </w:t>
      </w:r>
      <w:r w:rsidR="005B3A95" w:rsidRPr="009139A3">
        <w:rPr>
          <w:rFonts w:cs="Calibri"/>
          <w:b w:val="0"/>
          <w:bCs w:val="0"/>
          <w:i w:val="0"/>
          <w:sz w:val="22"/>
          <w:lang w:val="en-CA"/>
        </w:rPr>
        <w:t>important</w:t>
      </w:r>
      <w:r w:rsidRPr="009139A3">
        <w:rPr>
          <w:rFonts w:cs="Calibri"/>
          <w:b w:val="0"/>
          <w:bCs w:val="0"/>
          <w:i w:val="0"/>
          <w:sz w:val="22"/>
          <w:lang w:val="en-CA"/>
        </w:rPr>
        <w:t xml:space="preserve"> environmental issues warranting government attention. While many environmental issues </w:t>
      </w:r>
      <w:r w:rsidR="009C02F3">
        <w:rPr>
          <w:rFonts w:cs="Calibri"/>
          <w:b w:val="0"/>
          <w:bCs w:val="0"/>
          <w:i w:val="0"/>
          <w:sz w:val="22"/>
          <w:lang w:val="en-CA"/>
        </w:rPr>
        <w:t>were</w:t>
      </w:r>
      <w:r w:rsidRPr="009139A3">
        <w:rPr>
          <w:rFonts w:cs="Calibri"/>
          <w:b w:val="0"/>
          <w:bCs w:val="0"/>
          <w:i w:val="0"/>
          <w:sz w:val="22"/>
          <w:lang w:val="en-CA"/>
        </w:rPr>
        <w:t xml:space="preserve"> at the forefront of people’s minds, knowledge and understanding of some of the terms used to </w:t>
      </w:r>
      <w:r w:rsidRPr="009139A3">
        <w:rPr>
          <w:rFonts w:cs="Calibri"/>
          <w:b w:val="0"/>
          <w:bCs w:val="0"/>
          <w:i w:val="0"/>
          <w:sz w:val="22"/>
          <w:lang w:val="en-CA"/>
        </w:rPr>
        <w:lastRenderedPageBreak/>
        <w:t xml:space="preserve">speak </w:t>
      </w:r>
      <w:r w:rsidR="000A1821">
        <w:rPr>
          <w:rFonts w:cs="Calibri"/>
          <w:b w:val="0"/>
          <w:bCs w:val="0"/>
          <w:i w:val="0"/>
          <w:sz w:val="22"/>
          <w:lang w:val="en-CA"/>
        </w:rPr>
        <w:t xml:space="preserve">of the environment </w:t>
      </w:r>
      <w:r w:rsidR="009C02F3">
        <w:rPr>
          <w:rFonts w:cs="Calibri"/>
          <w:b w:val="0"/>
          <w:bCs w:val="0"/>
          <w:i w:val="0"/>
          <w:sz w:val="22"/>
          <w:lang w:val="en-CA"/>
        </w:rPr>
        <w:t>were</w:t>
      </w:r>
      <w:r w:rsidR="000A1821">
        <w:rPr>
          <w:rFonts w:cs="Calibri"/>
          <w:b w:val="0"/>
          <w:bCs w:val="0"/>
          <w:i w:val="0"/>
          <w:sz w:val="22"/>
          <w:lang w:val="en-CA"/>
        </w:rPr>
        <w:t xml:space="preserve"> limited, including </w:t>
      </w:r>
      <w:r w:rsidRPr="009139A3">
        <w:rPr>
          <w:rFonts w:cs="Calibri"/>
          <w:b w:val="0"/>
          <w:bCs w:val="0"/>
          <w:i w:val="0"/>
          <w:sz w:val="22"/>
          <w:lang w:val="en-CA"/>
        </w:rPr>
        <w:t xml:space="preserve">‘carbon pricing’ </w:t>
      </w:r>
      <w:r w:rsidR="000A1821">
        <w:rPr>
          <w:rFonts w:cs="Calibri"/>
          <w:b w:val="0"/>
          <w:bCs w:val="0"/>
          <w:i w:val="0"/>
          <w:sz w:val="22"/>
          <w:lang w:val="en-CA"/>
        </w:rPr>
        <w:t xml:space="preserve">which </w:t>
      </w:r>
      <w:r w:rsidR="009C02F3">
        <w:rPr>
          <w:rFonts w:cs="Calibri"/>
          <w:b w:val="0"/>
          <w:bCs w:val="0"/>
          <w:i w:val="0"/>
          <w:sz w:val="22"/>
          <w:lang w:val="en-CA"/>
        </w:rPr>
        <w:t>was</w:t>
      </w:r>
      <w:r w:rsidR="000A1821">
        <w:rPr>
          <w:rFonts w:cs="Calibri"/>
          <w:b w:val="0"/>
          <w:bCs w:val="0"/>
          <w:i w:val="0"/>
          <w:sz w:val="22"/>
          <w:lang w:val="en-CA"/>
        </w:rPr>
        <w:t xml:space="preserve"> better known to people as </w:t>
      </w:r>
      <w:r w:rsidRPr="009139A3">
        <w:rPr>
          <w:rFonts w:cs="Calibri"/>
          <w:b w:val="0"/>
          <w:bCs w:val="0"/>
          <w:i w:val="0"/>
          <w:sz w:val="22"/>
          <w:lang w:val="en-CA"/>
        </w:rPr>
        <w:t xml:space="preserve">‘carbon tax / taxe du carbone’. </w:t>
      </w:r>
    </w:p>
    <w:p w14:paraId="338E7D81" w14:textId="77777777" w:rsidR="009F705A" w:rsidRPr="009139A3" w:rsidRDefault="009F705A" w:rsidP="005B3A95">
      <w:pPr>
        <w:rPr>
          <w:rFonts w:cs="Calibri"/>
          <w:lang w:val="en-CA"/>
        </w:rPr>
      </w:pPr>
    </w:p>
    <w:p w14:paraId="7C717B73" w14:textId="322FD599" w:rsidR="009F705A" w:rsidRPr="009139A3" w:rsidRDefault="009139A3" w:rsidP="005B3A95">
      <w:r>
        <w:t xml:space="preserve">In discussing the concept of carbon pricing, </w:t>
      </w:r>
      <w:r w:rsidR="00CC4311">
        <w:t xml:space="preserve">participants </w:t>
      </w:r>
      <w:r w:rsidR="00E8097A">
        <w:t>believe</w:t>
      </w:r>
      <w:r w:rsidR="009C02F3">
        <w:t>d</w:t>
      </w:r>
      <w:r w:rsidR="00CC4311">
        <w:t xml:space="preserve"> that </w:t>
      </w:r>
      <w:r>
        <w:t>t</w:t>
      </w:r>
      <w:r w:rsidR="009F705A" w:rsidRPr="009139A3">
        <w:t>he strongest argument in favour of</w:t>
      </w:r>
      <w:r>
        <w:t xml:space="preserve"> implementing such an idea </w:t>
      </w:r>
      <w:r w:rsidR="009F705A" w:rsidRPr="009139A3">
        <w:t xml:space="preserve">is the reduction of greenhouse gas emissions and </w:t>
      </w:r>
      <w:r>
        <w:t xml:space="preserve">using the proceeds of the tax to fund </w:t>
      </w:r>
      <w:r w:rsidR="009F705A" w:rsidRPr="009139A3">
        <w:t xml:space="preserve">new investments for green technology. To some extent, carbon pricing </w:t>
      </w:r>
      <w:r w:rsidR="009C02F3">
        <w:t>was</w:t>
      </w:r>
      <w:r w:rsidR="009F705A" w:rsidRPr="009139A3">
        <w:t xml:space="preserve"> believed to encourage organizations to innovate and find permanent solutions to reduce t</w:t>
      </w:r>
      <w:r>
        <w:t xml:space="preserve">heir greenhouse gas emissions. </w:t>
      </w:r>
      <w:r w:rsidR="009F705A" w:rsidRPr="009139A3">
        <w:t xml:space="preserve">There </w:t>
      </w:r>
      <w:r w:rsidR="009C02F3">
        <w:t>was</w:t>
      </w:r>
      <w:r w:rsidR="009F705A" w:rsidRPr="009139A3">
        <w:t xml:space="preserve"> general agreement that a price on carbon will lead to a healthier environment, </w:t>
      </w:r>
      <w:r w:rsidR="000A1821">
        <w:t>in that it</w:t>
      </w:r>
      <w:r w:rsidR="009F705A" w:rsidRPr="009139A3">
        <w:t xml:space="preserve"> makes it more expensive to pollute and less expensive to operate cleanly, </w:t>
      </w:r>
      <w:r w:rsidR="000A1821">
        <w:t>thus</w:t>
      </w:r>
      <w:r w:rsidR="009F705A" w:rsidRPr="009139A3">
        <w:t xml:space="preserve"> encourag</w:t>
      </w:r>
      <w:r w:rsidR="000A1821">
        <w:t>ing</w:t>
      </w:r>
      <w:r w:rsidR="009F705A" w:rsidRPr="009139A3">
        <w:t xml:space="preserve"> companies to find innovative solutions to pollute less. It was also considered key to the clean energy economy of tomorrow and a way for Canada to do its part in the global fight against climate change. In general, there </w:t>
      </w:r>
      <w:r w:rsidR="009C02F3">
        <w:t>was</w:t>
      </w:r>
      <w:r w:rsidR="009F705A" w:rsidRPr="009139A3">
        <w:t xml:space="preserve"> support for strong action on climate change now for our children and future generations.</w:t>
      </w:r>
    </w:p>
    <w:p w14:paraId="2899F6D2" w14:textId="77777777" w:rsidR="009F705A" w:rsidRPr="009139A3" w:rsidRDefault="009F705A" w:rsidP="005B3A95"/>
    <w:p w14:paraId="359E9C7F" w14:textId="59A194F0" w:rsidR="00CC4311" w:rsidRDefault="009F705A" w:rsidP="00CC4311">
      <w:r w:rsidRPr="009139A3">
        <w:t xml:space="preserve">There </w:t>
      </w:r>
      <w:r w:rsidR="009C02F3">
        <w:t>were</w:t>
      </w:r>
      <w:r w:rsidRPr="009139A3">
        <w:t xml:space="preserve"> some concerns with putting a price on carbon. Specifically, the flight risks associated with overtaxing corporations </w:t>
      </w:r>
      <w:r w:rsidR="009C02F3">
        <w:t>was</w:t>
      </w:r>
      <w:r w:rsidR="00E8097A">
        <w:t xml:space="preserve"> a</w:t>
      </w:r>
      <w:r w:rsidRPr="009139A3">
        <w:t xml:space="preserve"> top preoccupation. At the same time, </w:t>
      </w:r>
      <w:r w:rsidR="009969BC">
        <w:t>participants expressed concern that a price on carbon could make Canada less appealing for</w:t>
      </w:r>
      <w:r w:rsidRPr="009139A3">
        <w:t xml:space="preserve"> foreign investment as well as making Canadian businesses less competitive on the global stage. There </w:t>
      </w:r>
      <w:r w:rsidR="00177E3A">
        <w:t>was</w:t>
      </w:r>
      <w:r w:rsidRPr="009139A3">
        <w:t xml:space="preserve"> also a perceived risk that any additional operating costs resulting from carbon pricing would be redirected to customers, th</w:t>
      </w:r>
      <w:r w:rsidR="00CC4311">
        <w:t xml:space="preserve">us reducing </w:t>
      </w:r>
      <w:r w:rsidR="00E8097A">
        <w:t>the population’s</w:t>
      </w:r>
      <w:r w:rsidR="00CC4311">
        <w:t xml:space="preserve"> buying power.</w:t>
      </w:r>
    </w:p>
    <w:p w14:paraId="20E6958C" w14:textId="77777777" w:rsidR="00CC4311" w:rsidRDefault="00CC4311" w:rsidP="00CC4311"/>
    <w:p w14:paraId="4903D46E" w14:textId="28B7392D" w:rsidR="009F705A" w:rsidRDefault="009F705A" w:rsidP="00CC4311">
      <w:r w:rsidRPr="009139A3">
        <w:rPr>
          <w:rStyle w:val="Emphaseple"/>
          <w:b w:val="0"/>
          <w:i w:val="0"/>
          <w:iCs w:val="0"/>
          <w:color w:val="auto"/>
          <w:sz w:val="22"/>
        </w:rPr>
        <w:t xml:space="preserve">Awareness of the cap and trade system </w:t>
      </w:r>
      <w:r w:rsidR="00177E3A">
        <w:rPr>
          <w:rStyle w:val="Emphaseple"/>
          <w:b w:val="0"/>
          <w:i w:val="0"/>
          <w:iCs w:val="0"/>
          <w:color w:val="auto"/>
          <w:sz w:val="22"/>
        </w:rPr>
        <w:t>was</w:t>
      </w:r>
      <w:r w:rsidRPr="009139A3">
        <w:rPr>
          <w:rStyle w:val="Emphaseple"/>
          <w:b w:val="0"/>
          <w:i w:val="0"/>
          <w:iCs w:val="0"/>
          <w:color w:val="auto"/>
          <w:sz w:val="22"/>
        </w:rPr>
        <w:t xml:space="preserve"> low</w:t>
      </w:r>
      <w:r w:rsidR="00E8097A">
        <w:rPr>
          <w:rStyle w:val="Emphaseple"/>
          <w:b w:val="0"/>
          <w:i w:val="0"/>
          <w:iCs w:val="0"/>
          <w:color w:val="auto"/>
          <w:sz w:val="22"/>
        </w:rPr>
        <w:t xml:space="preserve"> although it </w:t>
      </w:r>
      <w:r w:rsidR="00177E3A">
        <w:rPr>
          <w:rStyle w:val="Emphaseple"/>
          <w:b w:val="0"/>
          <w:i w:val="0"/>
          <w:iCs w:val="0"/>
          <w:color w:val="auto"/>
          <w:sz w:val="22"/>
        </w:rPr>
        <w:t>was</w:t>
      </w:r>
      <w:r w:rsidR="00E8097A">
        <w:rPr>
          <w:rStyle w:val="Emphaseple"/>
          <w:b w:val="0"/>
          <w:i w:val="0"/>
          <w:iCs w:val="0"/>
          <w:color w:val="auto"/>
          <w:sz w:val="22"/>
        </w:rPr>
        <w:t xml:space="preserve"> </w:t>
      </w:r>
      <w:r w:rsidRPr="009139A3">
        <w:rPr>
          <w:rStyle w:val="Emphaseple"/>
          <w:b w:val="0"/>
          <w:i w:val="0"/>
          <w:iCs w:val="0"/>
          <w:color w:val="auto"/>
          <w:sz w:val="22"/>
        </w:rPr>
        <w:t>considered a good tool to measure Canada’s performance in reducing greenhouse gas emissions, but not enough of a motivator to lead to innovative solutions.</w:t>
      </w:r>
      <w:r w:rsidRPr="009139A3">
        <w:t xml:space="preserve"> </w:t>
      </w:r>
      <w:r w:rsidR="009969BC">
        <w:t xml:space="preserve">While the </w:t>
      </w:r>
      <w:r w:rsidRPr="009139A3">
        <w:t xml:space="preserve">idea of having a maximum level of greenhouse gas emissions </w:t>
      </w:r>
      <w:r w:rsidR="00177E3A">
        <w:t>was</w:t>
      </w:r>
      <w:r w:rsidRPr="009139A3">
        <w:t xml:space="preserve"> appealing to Canadians, as it sets a performance objective that can be revised downwards</w:t>
      </w:r>
      <w:r w:rsidR="009969BC">
        <w:t xml:space="preserve">, it was not seen as </w:t>
      </w:r>
      <w:r w:rsidRPr="009139A3">
        <w:t xml:space="preserve">enough of an incentive to motivate organizations to find ways </w:t>
      </w:r>
      <w:r w:rsidR="00BB0C1C" w:rsidRPr="009139A3">
        <w:t>o</w:t>
      </w:r>
      <w:r w:rsidR="00BB0C1C">
        <w:t>f</w:t>
      </w:r>
      <w:r w:rsidR="00BB0C1C" w:rsidRPr="009139A3">
        <w:t xml:space="preserve"> </w:t>
      </w:r>
      <w:r w:rsidRPr="009139A3">
        <w:t>reducing greenhouse gas emissions</w:t>
      </w:r>
      <w:r w:rsidR="009969BC">
        <w:t xml:space="preserve">. </w:t>
      </w:r>
      <w:r w:rsidRPr="009139A3">
        <w:t>The lack of clear understanding of the carbon tax and the cap and trade system led to participants being unable to clearly articulate which they preferred.</w:t>
      </w:r>
    </w:p>
    <w:p w14:paraId="32F95F1F" w14:textId="77777777" w:rsidR="009969BC" w:rsidRDefault="009969BC" w:rsidP="00CC4311"/>
    <w:p w14:paraId="23C2F5F7" w14:textId="35419B66" w:rsidR="00E8097A" w:rsidRDefault="009969BC" w:rsidP="00E8097A">
      <w:pPr>
        <w:rPr>
          <w:rStyle w:val="Emphaseple"/>
          <w:b w:val="0"/>
          <w:i w:val="0"/>
          <w:iCs w:val="0"/>
          <w:color w:val="auto"/>
          <w:sz w:val="22"/>
        </w:rPr>
      </w:pPr>
      <w:r>
        <w:rPr>
          <w:rStyle w:val="Emphaseple"/>
          <w:b w:val="0"/>
          <w:i w:val="0"/>
          <w:iCs w:val="0"/>
          <w:color w:val="auto"/>
          <w:sz w:val="22"/>
        </w:rPr>
        <w:t>When shown the current situation in Canada and the var</w:t>
      </w:r>
      <w:r w:rsidR="00E8097A">
        <w:rPr>
          <w:rStyle w:val="Emphaseple"/>
          <w:b w:val="0"/>
          <w:i w:val="0"/>
          <w:iCs w:val="0"/>
          <w:color w:val="auto"/>
          <w:sz w:val="22"/>
        </w:rPr>
        <w:t xml:space="preserve">iances across provinces, it was </w:t>
      </w:r>
      <w:r>
        <w:rPr>
          <w:rStyle w:val="Emphaseple"/>
          <w:b w:val="0"/>
          <w:i w:val="0"/>
          <w:iCs w:val="0"/>
          <w:color w:val="auto"/>
          <w:sz w:val="22"/>
        </w:rPr>
        <w:t xml:space="preserve">clear that there </w:t>
      </w:r>
      <w:r w:rsidR="00177E3A">
        <w:rPr>
          <w:rStyle w:val="Emphaseple"/>
          <w:b w:val="0"/>
          <w:i w:val="0"/>
          <w:iCs w:val="0"/>
          <w:color w:val="auto"/>
          <w:sz w:val="22"/>
        </w:rPr>
        <w:t>was</w:t>
      </w:r>
      <w:r>
        <w:rPr>
          <w:rStyle w:val="Emphaseple"/>
          <w:b w:val="0"/>
          <w:i w:val="0"/>
          <w:iCs w:val="0"/>
          <w:color w:val="auto"/>
          <w:sz w:val="22"/>
        </w:rPr>
        <w:t xml:space="preserve"> little to no </w:t>
      </w:r>
      <w:r w:rsidR="009F705A" w:rsidRPr="009139A3">
        <w:t xml:space="preserve">awareness of the carbon pricing models used in Canada, and participants </w:t>
      </w:r>
      <w:r w:rsidR="00E8097A">
        <w:t>were</w:t>
      </w:r>
      <w:r w:rsidR="009F705A" w:rsidRPr="009139A3">
        <w:t xml:space="preserve"> under the impression that it was implemented in every province. </w:t>
      </w:r>
      <w:r w:rsidR="00E8097A">
        <w:t>Knowing this, t</w:t>
      </w:r>
      <w:r w:rsidR="009F705A" w:rsidRPr="009139A3">
        <w:t xml:space="preserve">here </w:t>
      </w:r>
      <w:r w:rsidR="00177E3A">
        <w:t>was</w:t>
      </w:r>
      <w:r w:rsidR="009F705A" w:rsidRPr="009139A3">
        <w:t xml:space="preserve"> a</w:t>
      </w:r>
      <w:r>
        <w:t xml:space="preserve"> clear</w:t>
      </w:r>
      <w:r w:rsidR="009F705A" w:rsidRPr="009139A3">
        <w:t xml:space="preserve"> desire for all provinces to take part and bear some of the responsibilities to address climate change. While there </w:t>
      </w:r>
      <w:r w:rsidR="00177E3A">
        <w:t>was</w:t>
      </w:r>
      <w:r w:rsidR="009F705A" w:rsidRPr="009139A3">
        <w:t xml:space="preserve"> a perceived role for the Government of Canada in implementing a national carbon pricing strategy, its desired involvement </w:t>
      </w:r>
      <w:r w:rsidR="00177E3A">
        <w:t>was</w:t>
      </w:r>
      <w:r w:rsidR="009F705A" w:rsidRPr="009139A3">
        <w:t xml:space="preserve"> unclear. </w:t>
      </w:r>
      <w:r w:rsidR="00E8097A">
        <w:t>That being said, participants consider</w:t>
      </w:r>
      <w:r w:rsidR="00177E3A">
        <w:t>ed</w:t>
      </w:r>
      <w:r w:rsidR="00E8097A">
        <w:t xml:space="preserve"> that </w:t>
      </w:r>
      <w:r w:rsidR="00E8097A" w:rsidRPr="009139A3">
        <w:rPr>
          <w:rStyle w:val="Emphaseple"/>
          <w:b w:val="0"/>
          <w:i w:val="0"/>
          <w:iCs w:val="0"/>
          <w:color w:val="auto"/>
          <w:sz w:val="22"/>
        </w:rPr>
        <w:t xml:space="preserve">the Government of Canada </w:t>
      </w:r>
      <w:r w:rsidR="00E8097A">
        <w:rPr>
          <w:rStyle w:val="Emphaseple"/>
          <w:b w:val="0"/>
          <w:i w:val="0"/>
          <w:iCs w:val="0"/>
          <w:color w:val="auto"/>
          <w:sz w:val="22"/>
        </w:rPr>
        <w:t>should establish</w:t>
      </w:r>
      <w:r w:rsidR="00E8097A" w:rsidRPr="009139A3">
        <w:rPr>
          <w:rStyle w:val="Emphaseple"/>
          <w:b w:val="0"/>
          <w:i w:val="0"/>
          <w:iCs w:val="0"/>
          <w:color w:val="auto"/>
          <w:sz w:val="22"/>
        </w:rPr>
        <w:t xml:space="preserve"> carbon pricing guidelines and act as a watchdog, while provinces and territories </w:t>
      </w:r>
      <w:r w:rsidR="00E8097A">
        <w:rPr>
          <w:rStyle w:val="Emphaseple"/>
          <w:b w:val="0"/>
          <w:i w:val="0"/>
          <w:iCs w:val="0"/>
          <w:color w:val="auto"/>
          <w:sz w:val="22"/>
        </w:rPr>
        <w:t>would</w:t>
      </w:r>
      <w:r w:rsidR="00E8097A" w:rsidRPr="009139A3">
        <w:rPr>
          <w:rStyle w:val="Emphaseple"/>
          <w:b w:val="0"/>
          <w:i w:val="0"/>
          <w:iCs w:val="0"/>
          <w:color w:val="auto"/>
          <w:sz w:val="22"/>
        </w:rPr>
        <w:t xml:space="preserve"> be responsible for the development and implementation of the carbon pricing strategy in their jurisdiction.</w:t>
      </w:r>
      <w:r w:rsidR="00E8097A">
        <w:rPr>
          <w:rStyle w:val="Emphaseple"/>
          <w:b w:val="0"/>
          <w:i w:val="0"/>
          <w:iCs w:val="0"/>
          <w:color w:val="auto"/>
          <w:sz w:val="22"/>
        </w:rPr>
        <w:t xml:space="preserve"> This would ensure that actions are adapted to each province’s unique natural resources and economic landscape. </w:t>
      </w:r>
    </w:p>
    <w:p w14:paraId="0962C612" w14:textId="77777777" w:rsidR="00E8097A" w:rsidRDefault="00E8097A" w:rsidP="009969BC"/>
    <w:p w14:paraId="2D556300" w14:textId="30F3744B" w:rsidR="009F705A" w:rsidRDefault="009F705A" w:rsidP="009969BC">
      <w:r w:rsidRPr="009139A3">
        <w:t xml:space="preserve">There </w:t>
      </w:r>
      <w:r w:rsidR="00177E3A">
        <w:t>was</w:t>
      </w:r>
      <w:r w:rsidRPr="009139A3">
        <w:t xml:space="preserve"> a strong desire that the funds collected from applying carbon pricing be reinvested to offset the negative impacts of pollution, specifically in the area of clean energy development, or in encouraging the production of environmentally-friendly consumer goods. </w:t>
      </w:r>
    </w:p>
    <w:p w14:paraId="3FC3D543" w14:textId="77777777" w:rsidR="009969BC" w:rsidRDefault="009969BC" w:rsidP="009969BC"/>
    <w:p w14:paraId="56D93225" w14:textId="3BB7472D" w:rsidR="009F705A" w:rsidRPr="009139A3" w:rsidRDefault="009969BC" w:rsidP="009969BC">
      <w:pPr>
        <w:rPr>
          <w:rStyle w:val="Emphaseple"/>
          <w:b w:val="0"/>
          <w:i w:val="0"/>
          <w:iCs w:val="0"/>
          <w:color w:val="auto"/>
          <w:sz w:val="22"/>
        </w:rPr>
      </w:pPr>
      <w:r>
        <w:lastRenderedPageBreak/>
        <w:t xml:space="preserve">In some groups there was a brief discussion related to Asbestos, and findings reveal that </w:t>
      </w:r>
      <w:r w:rsidR="009F705A" w:rsidRPr="009139A3">
        <w:rPr>
          <w:rStyle w:val="Emphaseple"/>
          <w:b w:val="0"/>
          <w:i w:val="0"/>
          <w:iCs w:val="0"/>
          <w:color w:val="auto"/>
          <w:sz w:val="22"/>
        </w:rPr>
        <w:t xml:space="preserve">Asbestos </w:t>
      </w:r>
      <w:r w:rsidR="00177E3A">
        <w:rPr>
          <w:rStyle w:val="Emphaseple"/>
          <w:b w:val="0"/>
          <w:i w:val="0"/>
          <w:iCs w:val="0"/>
          <w:color w:val="auto"/>
          <w:sz w:val="22"/>
        </w:rPr>
        <w:t>was</w:t>
      </w:r>
      <w:r w:rsidR="009F705A" w:rsidRPr="009139A3">
        <w:rPr>
          <w:rStyle w:val="Emphaseple"/>
          <w:b w:val="0"/>
          <w:i w:val="0"/>
          <w:iCs w:val="0"/>
          <w:color w:val="auto"/>
          <w:sz w:val="22"/>
        </w:rPr>
        <w:t xml:space="preserve"> considered as posing a health risk, and as such there </w:t>
      </w:r>
      <w:r w:rsidR="00177E3A">
        <w:rPr>
          <w:rStyle w:val="Emphaseple"/>
          <w:b w:val="0"/>
          <w:i w:val="0"/>
          <w:iCs w:val="0"/>
          <w:color w:val="auto"/>
          <w:sz w:val="22"/>
        </w:rPr>
        <w:t>was</w:t>
      </w:r>
      <w:r w:rsidR="009F705A" w:rsidRPr="009139A3">
        <w:rPr>
          <w:rStyle w:val="Emphaseple"/>
          <w:b w:val="0"/>
          <w:i w:val="0"/>
          <w:iCs w:val="0"/>
          <w:color w:val="auto"/>
          <w:sz w:val="22"/>
        </w:rPr>
        <w:t xml:space="preserve"> support for banning its use in Canada.</w:t>
      </w:r>
    </w:p>
    <w:p w14:paraId="6565A83B" w14:textId="77777777" w:rsidR="009F705A" w:rsidRPr="009139A3" w:rsidRDefault="009F705A" w:rsidP="009F705A"/>
    <w:p w14:paraId="07F3C3C4" w14:textId="1DB0D53B" w:rsidR="009F705A" w:rsidRPr="009139A3" w:rsidRDefault="009969BC" w:rsidP="009969BC">
      <w:r>
        <w:t xml:space="preserve">Turning to </w:t>
      </w:r>
      <w:r>
        <w:rPr>
          <w:b/>
        </w:rPr>
        <w:t xml:space="preserve">culture and heritage, </w:t>
      </w:r>
      <w:r>
        <w:t>participants believe</w:t>
      </w:r>
      <w:r w:rsidR="00177E3A">
        <w:t>d</w:t>
      </w:r>
      <w:r>
        <w:t xml:space="preserve"> that C</w:t>
      </w:r>
      <w:r w:rsidR="009F705A" w:rsidRPr="009139A3">
        <w:rPr>
          <w:rStyle w:val="Emphaseple"/>
          <w:b w:val="0"/>
          <w:i w:val="0"/>
          <w:iCs w:val="0"/>
          <w:color w:val="auto"/>
          <w:sz w:val="22"/>
        </w:rPr>
        <w:t>anadian culture is broadly defined by its people, places of culture, and forms of cultural expression.</w:t>
      </w:r>
      <w:r>
        <w:rPr>
          <w:rStyle w:val="Emphaseple"/>
          <w:b w:val="0"/>
          <w:i w:val="0"/>
          <w:iCs w:val="0"/>
          <w:color w:val="auto"/>
          <w:sz w:val="22"/>
        </w:rPr>
        <w:t xml:space="preserve"> Indeed, discussions revealed that </w:t>
      </w:r>
      <w:r>
        <w:t>Canadian culture i</w:t>
      </w:r>
      <w:r w:rsidR="009F705A" w:rsidRPr="009139A3">
        <w:t>s commonly defined by the vario</w:t>
      </w:r>
      <w:r>
        <w:t>us forms of artistic expression</w:t>
      </w:r>
      <w:r w:rsidR="009F705A" w:rsidRPr="009139A3">
        <w:t>, such as music, performin</w:t>
      </w:r>
      <w:r>
        <w:t>g arts, and films</w:t>
      </w:r>
      <w:r w:rsidR="009F705A" w:rsidRPr="009139A3">
        <w:t xml:space="preserve">. It </w:t>
      </w:r>
      <w:r w:rsidR="00177E3A">
        <w:t>was</w:t>
      </w:r>
      <w:r w:rsidR="009F705A" w:rsidRPr="009139A3">
        <w:t xml:space="preserve"> also commonly associated with places of culture, including museums, libraries, and theatres, as well as public gatherings and festivals. History, heritage and genealogy </w:t>
      </w:r>
      <w:r w:rsidR="00177E3A">
        <w:t>were</w:t>
      </w:r>
      <w:r w:rsidR="009F705A" w:rsidRPr="009139A3">
        <w:t xml:space="preserve"> also top-of-mind when thinking of the culture sector in Canada.</w:t>
      </w:r>
      <w:r w:rsidR="006F496A">
        <w:t xml:space="preserve"> </w:t>
      </w:r>
      <w:r w:rsidR="00BB0C1C">
        <w:t>O</w:t>
      </w:r>
      <w:r w:rsidR="009F705A" w:rsidRPr="009139A3">
        <w:t xml:space="preserve">ur culture </w:t>
      </w:r>
      <w:r w:rsidR="00177E3A">
        <w:t>was</w:t>
      </w:r>
      <w:r w:rsidR="009F705A" w:rsidRPr="009139A3">
        <w:t xml:space="preserve"> </w:t>
      </w:r>
      <w:r w:rsidR="00BB0C1C">
        <w:t xml:space="preserve">also </w:t>
      </w:r>
      <w:r w:rsidR="009F705A" w:rsidRPr="009139A3">
        <w:t xml:space="preserve">commonly defined as diverse and multicultural, likely reflective of the Canadian population. At the same time, there </w:t>
      </w:r>
      <w:r w:rsidR="00177E3A">
        <w:t>was</w:t>
      </w:r>
      <w:r w:rsidR="009F705A" w:rsidRPr="009139A3">
        <w:t xml:space="preserve"> recognition for the role that Aboriginal influences play in shaping culture in this country. Overall, ‘people’ </w:t>
      </w:r>
      <w:r w:rsidR="00177E3A">
        <w:t>were</w:t>
      </w:r>
      <w:r w:rsidR="009F705A" w:rsidRPr="009139A3">
        <w:t xml:space="preserve"> viewed as being at the core of what defines Canadian culture. Finally, French-speaking </w:t>
      </w:r>
      <w:r w:rsidR="00BB0C1C">
        <w:t>participants</w:t>
      </w:r>
      <w:r w:rsidR="00BB0C1C" w:rsidRPr="009139A3">
        <w:t xml:space="preserve"> </w:t>
      </w:r>
      <w:r w:rsidR="009F705A" w:rsidRPr="009139A3">
        <w:t>consider</w:t>
      </w:r>
      <w:r w:rsidR="00177E3A">
        <w:t>ed</w:t>
      </w:r>
      <w:r w:rsidR="009F705A" w:rsidRPr="009139A3">
        <w:t xml:space="preserve"> that bilingualism is a key differentiator of culture in Canada. </w:t>
      </w:r>
    </w:p>
    <w:p w14:paraId="2DA9F1FF" w14:textId="77777777" w:rsidR="00657AC6" w:rsidRDefault="00657AC6" w:rsidP="00657AC6">
      <w:pPr>
        <w:rPr>
          <w:rStyle w:val="Emphaseple"/>
          <w:b w:val="0"/>
          <w:i w:val="0"/>
          <w:iCs w:val="0"/>
          <w:color w:val="auto"/>
          <w:sz w:val="22"/>
        </w:rPr>
      </w:pPr>
    </w:p>
    <w:p w14:paraId="6BB59B86" w14:textId="34731201" w:rsidR="00657AC6" w:rsidRDefault="00657AC6" w:rsidP="00657AC6">
      <w:r w:rsidRPr="009139A3">
        <w:rPr>
          <w:rStyle w:val="Emphaseple"/>
          <w:b w:val="0"/>
          <w:i w:val="0"/>
          <w:iCs w:val="0"/>
          <w:color w:val="auto"/>
          <w:sz w:val="22"/>
        </w:rPr>
        <w:t xml:space="preserve">Awareness of Canadian content </w:t>
      </w:r>
      <w:r w:rsidR="00177E3A">
        <w:rPr>
          <w:rStyle w:val="Emphaseple"/>
          <w:b w:val="0"/>
          <w:i w:val="0"/>
          <w:iCs w:val="0"/>
          <w:color w:val="auto"/>
          <w:sz w:val="22"/>
        </w:rPr>
        <w:t>was</w:t>
      </w:r>
      <w:r w:rsidRPr="009139A3">
        <w:rPr>
          <w:rStyle w:val="Emphaseple"/>
          <w:b w:val="0"/>
          <w:i w:val="0"/>
          <w:iCs w:val="0"/>
          <w:color w:val="auto"/>
          <w:sz w:val="22"/>
        </w:rPr>
        <w:t xml:space="preserve"> widespread and its quality </w:t>
      </w:r>
      <w:r w:rsidR="00177E3A">
        <w:rPr>
          <w:rStyle w:val="Emphaseple"/>
          <w:b w:val="0"/>
          <w:i w:val="0"/>
          <w:iCs w:val="0"/>
          <w:color w:val="auto"/>
          <w:sz w:val="22"/>
        </w:rPr>
        <w:t>was</w:t>
      </w:r>
      <w:r>
        <w:rPr>
          <w:rStyle w:val="Emphaseple"/>
          <w:b w:val="0"/>
          <w:i w:val="0"/>
          <w:iCs w:val="0"/>
          <w:color w:val="auto"/>
          <w:sz w:val="22"/>
        </w:rPr>
        <w:t xml:space="preserve"> seen as </w:t>
      </w:r>
      <w:r w:rsidRPr="009139A3">
        <w:rPr>
          <w:rStyle w:val="Emphaseple"/>
          <w:b w:val="0"/>
          <w:i w:val="0"/>
          <w:iCs w:val="0"/>
          <w:color w:val="auto"/>
          <w:sz w:val="22"/>
        </w:rPr>
        <w:t>having improved in the past few years</w:t>
      </w:r>
      <w:r>
        <w:rPr>
          <w:rStyle w:val="Emphaseple"/>
          <w:b w:val="0"/>
          <w:i w:val="0"/>
          <w:iCs w:val="0"/>
          <w:color w:val="auto"/>
          <w:sz w:val="22"/>
        </w:rPr>
        <w:t xml:space="preserve">. Further, the term </w:t>
      </w:r>
      <w:r w:rsidRPr="009139A3">
        <w:t xml:space="preserve">‘Canadian content’ appeared familiar across locations, and it </w:t>
      </w:r>
      <w:r w:rsidR="00177E3A">
        <w:t>was</w:t>
      </w:r>
      <w:r w:rsidRPr="009139A3">
        <w:t xml:space="preserve"> primarily associated with Canadian-made a</w:t>
      </w:r>
      <w:r>
        <w:t xml:space="preserve">rtistic or cultural productions, which were </w:t>
      </w:r>
      <w:r w:rsidRPr="009139A3">
        <w:t xml:space="preserve">commonly described as </w:t>
      </w:r>
      <w:r>
        <w:t xml:space="preserve">both </w:t>
      </w:r>
      <w:r w:rsidRPr="009139A3">
        <w:t xml:space="preserve">diverse and of high quality. That said, there </w:t>
      </w:r>
      <w:r w:rsidR="00177E3A">
        <w:t>was</w:t>
      </w:r>
      <w:r w:rsidRPr="009139A3">
        <w:t xml:space="preserve"> no consensus as to whether Canadian content is popular or unpopular, or whether it is modern and exciting or boring and outdated. </w:t>
      </w:r>
      <w:r>
        <w:t xml:space="preserve">And while there was clear recognition of increasing quality over the last few years, it </w:t>
      </w:r>
      <w:r w:rsidR="00177E3A">
        <w:t>was</w:t>
      </w:r>
      <w:r>
        <w:t xml:space="preserve"> still viewed as </w:t>
      </w:r>
      <w:r w:rsidRPr="009139A3">
        <w:t>average at best, with music being deemed as having the best content</w:t>
      </w:r>
      <w:r>
        <w:t xml:space="preserve"> and quality</w:t>
      </w:r>
      <w:r w:rsidRPr="009139A3">
        <w:t xml:space="preserve">, followed by television. By contrast, participants </w:t>
      </w:r>
      <w:r w:rsidR="00177E3A">
        <w:t>were</w:t>
      </w:r>
      <w:r w:rsidRPr="009139A3">
        <w:t xml:space="preserve"> generally critical of the quality of Canadian theatre and film/movies. </w:t>
      </w:r>
    </w:p>
    <w:p w14:paraId="311C665B" w14:textId="77777777" w:rsidR="009F705A" w:rsidRPr="009139A3" w:rsidRDefault="009F705A" w:rsidP="009F705A">
      <w:pPr>
        <w:ind w:left="360"/>
      </w:pPr>
    </w:p>
    <w:p w14:paraId="298F8282" w14:textId="10E66573" w:rsidR="009969BC" w:rsidRDefault="009F705A" w:rsidP="009969BC">
      <w:r w:rsidRPr="009139A3">
        <w:t xml:space="preserve">While </w:t>
      </w:r>
      <w:r w:rsidR="009969BC">
        <w:t xml:space="preserve">clearly </w:t>
      </w:r>
      <w:r w:rsidRPr="009139A3">
        <w:t xml:space="preserve">appreciated by participants, there </w:t>
      </w:r>
      <w:r w:rsidR="00177E3A">
        <w:t>was</w:t>
      </w:r>
      <w:r w:rsidRPr="009139A3">
        <w:t xml:space="preserve"> a sense that Canada’s culture is </w:t>
      </w:r>
      <w:r w:rsidR="009969BC">
        <w:t xml:space="preserve">threatened </w:t>
      </w:r>
      <w:r w:rsidRPr="009139A3">
        <w:t>by a lack of proper funding and recognition from th</w:t>
      </w:r>
      <w:r w:rsidR="00FA0251">
        <w:t xml:space="preserve">e public and institutions alike, and there </w:t>
      </w:r>
      <w:r w:rsidR="00177E3A">
        <w:t>was</w:t>
      </w:r>
      <w:r w:rsidR="00FA0251">
        <w:t xml:space="preserve"> a desire for Canadian culture to receive increased funding. </w:t>
      </w:r>
      <w:r w:rsidRPr="009139A3">
        <w:t xml:space="preserve">With declining public-sector support, there </w:t>
      </w:r>
      <w:r w:rsidR="00177E3A">
        <w:t>was</w:t>
      </w:r>
      <w:r w:rsidRPr="009139A3">
        <w:t xml:space="preserve"> a perception that the cost of accessing culture has increased, particularly for live performances. At the same time, how culture is consumed has changed with the introduction of the Internet, providing greater access to culture from here and abroad. </w:t>
      </w:r>
      <w:r w:rsidR="00177E3A">
        <w:t>It was believed that t</w:t>
      </w:r>
      <w:r w:rsidRPr="009139A3">
        <w:t>his changing landscape has introduced the pressure for Canadian cultural producers to enhance the product’s quality and ‘do more with less’ in order to compete with American prod</w:t>
      </w:r>
      <w:r w:rsidR="009969BC">
        <w:t>uctions.</w:t>
      </w:r>
      <w:r w:rsidR="00657AC6" w:rsidRPr="00657AC6">
        <w:t xml:space="preserve"> </w:t>
      </w:r>
      <w:r w:rsidR="00657AC6">
        <w:t xml:space="preserve">That said, participants </w:t>
      </w:r>
      <w:r w:rsidR="00177E3A">
        <w:t>felt</w:t>
      </w:r>
      <w:r w:rsidR="00657AC6">
        <w:t xml:space="preserve"> stretched financially and </w:t>
      </w:r>
      <w:r w:rsidR="00177E3A">
        <w:t>believed</w:t>
      </w:r>
      <w:r w:rsidR="00657AC6">
        <w:t xml:space="preserve"> that telecommunications companies should bear the brunt of any tax increase to fund Canadian culture.</w:t>
      </w:r>
    </w:p>
    <w:p w14:paraId="018E79B7" w14:textId="77777777" w:rsidR="009969BC" w:rsidRDefault="009969BC" w:rsidP="009969BC"/>
    <w:p w14:paraId="51E015B4" w14:textId="2C58CC78" w:rsidR="009F705A" w:rsidRPr="009139A3" w:rsidRDefault="009969BC" w:rsidP="0080046D">
      <w:r>
        <w:t xml:space="preserve">There </w:t>
      </w:r>
      <w:r w:rsidR="00177E3A">
        <w:t>was</w:t>
      </w:r>
      <w:r>
        <w:t xml:space="preserve"> a clear </w:t>
      </w:r>
      <w:r w:rsidR="00657AC6">
        <w:t xml:space="preserve">and recognized </w:t>
      </w:r>
      <w:r w:rsidR="009F705A" w:rsidRPr="009139A3">
        <w:rPr>
          <w:rStyle w:val="Emphaseple"/>
          <w:b w:val="0"/>
          <w:i w:val="0"/>
          <w:iCs w:val="0"/>
          <w:color w:val="auto"/>
          <w:sz w:val="22"/>
        </w:rPr>
        <w:t>need for governme</w:t>
      </w:r>
      <w:r>
        <w:rPr>
          <w:rStyle w:val="Emphaseple"/>
          <w:b w:val="0"/>
          <w:i w:val="0"/>
          <w:iCs w:val="0"/>
          <w:color w:val="auto"/>
          <w:sz w:val="22"/>
        </w:rPr>
        <w:t>nt support of Canadian content</w:t>
      </w:r>
      <w:r w:rsidR="009F705A" w:rsidRPr="009139A3">
        <w:rPr>
          <w:rStyle w:val="Emphaseple"/>
          <w:b w:val="0"/>
          <w:i w:val="0"/>
          <w:iCs w:val="0"/>
          <w:color w:val="auto"/>
          <w:sz w:val="22"/>
        </w:rPr>
        <w:t>, especially given the impact of increased access to content.</w:t>
      </w:r>
      <w:r w:rsidR="0080046D">
        <w:rPr>
          <w:rStyle w:val="Emphaseple"/>
          <w:b w:val="0"/>
          <w:i w:val="0"/>
          <w:iCs w:val="0"/>
          <w:color w:val="auto"/>
          <w:sz w:val="22"/>
        </w:rPr>
        <w:t xml:space="preserve"> </w:t>
      </w:r>
      <w:r w:rsidR="009F705A" w:rsidRPr="009139A3">
        <w:t>Although no specific details were provided, it was believed that the protection of Canadian content is good for the economy and contributes to creating or maintaining jobs in the sector. All</w:t>
      </w:r>
      <w:r w:rsidR="001F4CEE">
        <w:t xml:space="preserve"> </w:t>
      </w:r>
      <w:r w:rsidR="009F705A" w:rsidRPr="009139A3">
        <w:t>in</w:t>
      </w:r>
      <w:r w:rsidR="001F4CEE">
        <w:t xml:space="preserve"> </w:t>
      </w:r>
      <w:r w:rsidR="009F705A" w:rsidRPr="009139A3">
        <w:t xml:space="preserve">all, there </w:t>
      </w:r>
      <w:r w:rsidR="00177E3A">
        <w:t>was</w:t>
      </w:r>
      <w:r w:rsidR="009F705A" w:rsidRPr="009139A3">
        <w:t xml:space="preserve"> support for government intervening to support Canadian content to strengthen our Canadian identity, and ensure relevant quality productions are available for Canadian audiences. As a by-product, strong Canadian content </w:t>
      </w:r>
      <w:r w:rsidR="00177E3A">
        <w:t>was</w:t>
      </w:r>
      <w:r w:rsidR="009F705A" w:rsidRPr="009139A3">
        <w:t xml:space="preserve"> viewed as positioning Canada favourably on the global scene, </w:t>
      </w:r>
      <w:r w:rsidR="006D52D2">
        <w:t>thus having</w:t>
      </w:r>
      <w:r w:rsidR="009F705A" w:rsidRPr="009139A3">
        <w:t xml:space="preserve"> positive economic repercussion on other sectors of our economy, such as tou</w:t>
      </w:r>
      <w:r w:rsidR="006D52D2">
        <w:t xml:space="preserve">rism. There </w:t>
      </w:r>
      <w:r w:rsidR="00177E3A">
        <w:t>was</w:t>
      </w:r>
      <w:r w:rsidR="009F705A" w:rsidRPr="009139A3">
        <w:t xml:space="preserve"> a desire for the support of smaller cultural i</w:t>
      </w:r>
      <w:r w:rsidR="006D52D2">
        <w:t>nitiatives, that truly reflect</w:t>
      </w:r>
      <w:r w:rsidR="009F705A" w:rsidRPr="009139A3">
        <w:t xml:space="preserve"> our Canadian values, rather than those which have already achieved global recognition or ‘big name’ artists.</w:t>
      </w:r>
    </w:p>
    <w:p w14:paraId="1CAD8B63" w14:textId="77777777" w:rsidR="009F705A" w:rsidRDefault="009F705A" w:rsidP="00657AC6"/>
    <w:p w14:paraId="48C9109C" w14:textId="077D8394" w:rsidR="009F705A" w:rsidRPr="009139A3" w:rsidRDefault="00657AC6" w:rsidP="00657AC6">
      <w:pPr>
        <w:rPr>
          <w:rStyle w:val="Emphaseple"/>
          <w:b w:val="0"/>
          <w:i w:val="0"/>
          <w:iCs w:val="0"/>
          <w:color w:val="auto"/>
          <w:sz w:val="22"/>
        </w:rPr>
      </w:pPr>
      <w:r>
        <w:lastRenderedPageBreak/>
        <w:t>In a few locations, discussions were held related to Canadian bank notes. Findings reveal</w:t>
      </w:r>
      <w:r w:rsidR="00177E3A">
        <w:t>ed</w:t>
      </w:r>
      <w:r>
        <w:t xml:space="preserve"> that a</w:t>
      </w:r>
      <w:r w:rsidR="009F705A" w:rsidRPr="009139A3">
        <w:rPr>
          <w:rStyle w:val="Emphaseple"/>
          <w:b w:val="0"/>
          <w:i w:val="0"/>
          <w:iCs w:val="0"/>
          <w:color w:val="auto"/>
          <w:sz w:val="22"/>
        </w:rPr>
        <w:t xml:space="preserve">lthough there </w:t>
      </w:r>
      <w:r w:rsidR="00177E3A">
        <w:rPr>
          <w:rStyle w:val="Emphaseple"/>
          <w:b w:val="0"/>
          <w:i w:val="0"/>
          <w:iCs w:val="0"/>
          <w:color w:val="auto"/>
          <w:sz w:val="22"/>
        </w:rPr>
        <w:t>was</w:t>
      </w:r>
      <w:r w:rsidR="009F705A" w:rsidRPr="009139A3">
        <w:rPr>
          <w:rStyle w:val="Emphaseple"/>
          <w:b w:val="0"/>
          <w:i w:val="0"/>
          <w:iCs w:val="0"/>
          <w:color w:val="auto"/>
          <w:sz w:val="22"/>
        </w:rPr>
        <w:t xml:space="preserve"> support for a prominent Canadian woman to be featured on a bank note, it </w:t>
      </w:r>
      <w:r w:rsidR="00177E3A">
        <w:rPr>
          <w:rStyle w:val="Emphaseple"/>
          <w:b w:val="0"/>
          <w:i w:val="0"/>
          <w:iCs w:val="0"/>
          <w:color w:val="auto"/>
          <w:sz w:val="22"/>
        </w:rPr>
        <w:t>was</w:t>
      </w:r>
      <w:r w:rsidR="009F705A" w:rsidRPr="009139A3">
        <w:rPr>
          <w:rStyle w:val="Emphaseple"/>
          <w:b w:val="0"/>
          <w:i w:val="0"/>
          <w:iCs w:val="0"/>
          <w:color w:val="auto"/>
          <w:sz w:val="22"/>
        </w:rPr>
        <w:t xml:space="preserve"> unclear w</w:t>
      </w:r>
      <w:r>
        <w:rPr>
          <w:rStyle w:val="Emphaseple"/>
          <w:b w:val="0"/>
          <w:i w:val="0"/>
          <w:iCs w:val="0"/>
          <w:color w:val="auto"/>
          <w:sz w:val="22"/>
        </w:rPr>
        <w:t xml:space="preserve">hich one would be most suitable and on which note a woman should appear. </w:t>
      </w:r>
    </w:p>
    <w:p w14:paraId="648EFAA0" w14:textId="77777777" w:rsidR="009F705A" w:rsidRPr="009139A3" w:rsidRDefault="009F705A" w:rsidP="009F705A">
      <w:pPr>
        <w:ind w:left="360"/>
      </w:pPr>
    </w:p>
    <w:p w14:paraId="5C31B0AD" w14:textId="77777777" w:rsidR="00F02278" w:rsidRDefault="00772B9E" w:rsidP="00F02278">
      <w:pPr>
        <w:pStyle w:val="Titre3"/>
      </w:pPr>
      <w:r w:rsidRPr="009F705A">
        <w:t xml:space="preserve">iii. </w:t>
      </w:r>
      <w:r w:rsidR="00F02278" w:rsidRPr="009F705A">
        <w:t>Description of Methodology</w:t>
      </w:r>
    </w:p>
    <w:p w14:paraId="7953D3E8" w14:textId="77777777" w:rsidR="00F02278" w:rsidRDefault="00F02278" w:rsidP="00A14641"/>
    <w:p w14:paraId="1FF55D2D" w14:textId="77777777" w:rsidR="00772B9E" w:rsidRDefault="00F02278" w:rsidP="00A14641">
      <w:r>
        <w:t>F</w:t>
      </w:r>
      <w:r>
        <w:rPr>
          <w:lang w:val="en-CA"/>
        </w:rPr>
        <w:t xml:space="preserve">rom June 21 to September 1, 2016, a total of 20 in-person focus groups were conducted in nine (9) markets, including Prince George, Surrey, Saskatoon, Winnipeg, North York, Toronto, Montreal, Sherbrooke, and Halifax. Between 8 and 10 participants attended each group, </w:t>
      </w:r>
      <w:r w:rsidR="000A1821">
        <w:rPr>
          <w:lang w:val="en-CA"/>
        </w:rPr>
        <w:t xml:space="preserve">totalling 162 participants. Each discussion </w:t>
      </w:r>
      <w:r>
        <w:rPr>
          <w:lang w:val="en-CA"/>
        </w:rPr>
        <w:t>lasted two hours. A participation incentive ranging from $75 to $85 per person was offered based on market requirements.</w:t>
      </w:r>
    </w:p>
    <w:p w14:paraId="23043E6C" w14:textId="77777777" w:rsidR="00772B9E" w:rsidRDefault="00772B9E" w:rsidP="00A14641"/>
    <w:p w14:paraId="74DB7C1D" w14:textId="752D802E" w:rsidR="00772B9E" w:rsidRPr="00797E87" w:rsidRDefault="00772B9E" w:rsidP="00F02278">
      <w:pPr>
        <w:pStyle w:val="Titre3"/>
        <w:rPr>
          <w:color w:val="FF0000"/>
        </w:rPr>
      </w:pPr>
      <w:r w:rsidRPr="00F02278">
        <w:t>iv.</w:t>
      </w:r>
      <w:r w:rsidR="001115E2">
        <w:t xml:space="preserve"> </w:t>
      </w:r>
      <w:r w:rsidR="00F02278">
        <w:t>Directional Nature</w:t>
      </w:r>
      <w:r w:rsidRPr="00F02278">
        <w:t xml:space="preserve"> of Qualitative Research</w:t>
      </w:r>
    </w:p>
    <w:p w14:paraId="23355E4C" w14:textId="77777777" w:rsidR="001115E2" w:rsidRDefault="001115E2" w:rsidP="001115E2"/>
    <w:p w14:paraId="516F4387" w14:textId="77777777" w:rsidR="001115E2" w:rsidRPr="001115E2" w:rsidRDefault="001115E2" w:rsidP="001115E2">
      <w:r w:rsidRPr="009E6D13">
        <w:rPr>
          <w:lang w:val="en-CA"/>
        </w:rPr>
        <w:t>Qualitative techniques are used in marketing research as a means of developing insight and direction, rather than collecting quantitatively precise data or absolute measures.</w:t>
      </w:r>
      <w:r>
        <w:rPr>
          <w:lang w:val="en-CA"/>
        </w:rPr>
        <w:t xml:space="preserve"> </w:t>
      </w:r>
      <w:r>
        <w:t xml:space="preserve">Due to the inherent biases in the technique, the </w:t>
      </w:r>
      <w:r w:rsidRPr="007A259E">
        <w:rPr>
          <w:bCs/>
          <w:iCs/>
        </w:rPr>
        <w:t>data cannot be projected to any universe of individuals</w:t>
      </w:r>
      <w:r w:rsidRPr="007A259E">
        <w:t>.</w:t>
      </w:r>
    </w:p>
    <w:p w14:paraId="347E7B8B" w14:textId="77777777" w:rsidR="00772B9E" w:rsidRPr="00C12E62" w:rsidRDefault="00772B9E" w:rsidP="00772B9E">
      <w:pPr>
        <w:rPr>
          <w:i/>
        </w:rPr>
      </w:pPr>
    </w:p>
    <w:p w14:paraId="735653BE" w14:textId="77777777" w:rsidR="00772B9E" w:rsidRPr="006F496A" w:rsidRDefault="00772B9E" w:rsidP="00772B9E">
      <w:pPr>
        <w:rPr>
          <w:lang w:val="en-CA"/>
        </w:rPr>
      </w:pPr>
      <w:r w:rsidRPr="009E6D13">
        <w:t xml:space="preserve">Qualitative </w:t>
      </w:r>
      <w:r w:rsidRPr="009E6D13">
        <w:rPr>
          <w:lang w:val="en-CA"/>
        </w:rPr>
        <w:t xml:space="preserve">discussions are intended as moderator-directed, informal, non-threatening discussions with participants </w:t>
      </w:r>
      <w:r w:rsidRPr="006F496A">
        <w:rPr>
          <w:lang w:val="en-CA"/>
        </w:rPr>
        <w:t xml:space="preserve">whose characteristics, habits and attitudes are considered relevant to the topic of discussion. </w:t>
      </w:r>
    </w:p>
    <w:p w14:paraId="51D78E78" w14:textId="77777777" w:rsidR="0003541E" w:rsidRPr="006F496A" w:rsidRDefault="0003541E" w:rsidP="00772B9E"/>
    <w:p w14:paraId="5581618B" w14:textId="207C6261" w:rsidR="00772B9E" w:rsidRPr="006F496A" w:rsidRDefault="001115E2" w:rsidP="001115E2">
      <w:pPr>
        <w:pStyle w:val="Titre3"/>
      </w:pPr>
      <w:r w:rsidRPr="006F496A">
        <w:t>v</w:t>
      </w:r>
      <w:r w:rsidR="00772B9E" w:rsidRPr="006F496A">
        <w:t xml:space="preserve">. </w:t>
      </w:r>
      <w:r w:rsidR="002F5CCF" w:rsidRPr="006F496A">
        <w:t>Research Costs</w:t>
      </w:r>
      <w:r w:rsidR="00772B9E" w:rsidRPr="006F496A">
        <w:t xml:space="preserve">. </w:t>
      </w:r>
    </w:p>
    <w:p w14:paraId="5F87E411" w14:textId="77777777" w:rsidR="001115E2" w:rsidRPr="006F496A" w:rsidRDefault="001115E2" w:rsidP="001115E2"/>
    <w:p w14:paraId="7B454075" w14:textId="165C61B3" w:rsidR="002F5CCF" w:rsidRDefault="002F5CCF" w:rsidP="002F5CCF">
      <w:pPr>
        <w:spacing w:line="360" w:lineRule="auto"/>
        <w:jc w:val="both"/>
      </w:pPr>
      <w:r w:rsidRPr="006F496A">
        <w:t>The total contracted value of the research was $</w:t>
      </w:r>
      <w:r w:rsidR="00261330">
        <w:t>112,509.54</w:t>
      </w:r>
      <w:r w:rsidRPr="006F496A">
        <w:t xml:space="preserve"> (including HST).</w:t>
      </w:r>
    </w:p>
    <w:p w14:paraId="23A7A09D" w14:textId="77777777" w:rsidR="001115E2" w:rsidRPr="001115E2" w:rsidRDefault="001115E2" w:rsidP="001115E2"/>
    <w:p w14:paraId="6AC0E347" w14:textId="77777777" w:rsidR="00FE68CD" w:rsidRDefault="00FE68CD" w:rsidP="006B1E4E">
      <w:pPr>
        <w:rPr>
          <w:lang w:val="en-CA"/>
        </w:rPr>
      </w:pPr>
    </w:p>
    <w:p w14:paraId="04DC165B" w14:textId="77777777" w:rsidR="007A259E" w:rsidRPr="00FE68CD" w:rsidRDefault="007A259E" w:rsidP="006B1E4E">
      <w:pPr>
        <w:rPr>
          <w:lang w:val="en-CA"/>
        </w:rPr>
      </w:pPr>
    </w:p>
    <w:p w14:paraId="0A524255" w14:textId="77777777" w:rsidR="006B1E4E" w:rsidRPr="00FE68CD" w:rsidRDefault="006B1E4E" w:rsidP="006B1E4E">
      <w:pPr>
        <w:rPr>
          <w:lang w:val="en-CA"/>
        </w:rPr>
      </w:pPr>
    </w:p>
    <w:p w14:paraId="10C75CDF" w14:textId="77777777" w:rsidR="000560F7" w:rsidRPr="00FE68CD" w:rsidRDefault="000560F7" w:rsidP="000560F7">
      <w:pPr>
        <w:rPr>
          <w:lang w:val="en-CA"/>
        </w:rPr>
      </w:pPr>
    </w:p>
    <w:p w14:paraId="788AADB2" w14:textId="5B6750F0" w:rsidR="006F496A" w:rsidRDefault="006F496A">
      <w:pPr>
        <w:spacing w:line="240" w:lineRule="auto"/>
        <w:rPr>
          <w:rFonts w:eastAsia="Times New Roman"/>
          <w:b/>
          <w:bCs/>
          <w:color w:val="004784"/>
          <w:sz w:val="32"/>
          <w:szCs w:val="28"/>
          <w:lang w:val="en-CA"/>
        </w:rPr>
      </w:pPr>
    </w:p>
    <w:sectPr w:rsidR="006F496A" w:rsidSect="006B1E4E">
      <w:pgSz w:w="12240" w:h="15840"/>
      <w:pgMar w:top="902"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0A912" w14:textId="77777777" w:rsidR="001F4CEE" w:rsidRDefault="001F4CEE" w:rsidP="00C50690">
      <w:pPr>
        <w:spacing w:line="240" w:lineRule="auto"/>
      </w:pPr>
      <w:r>
        <w:separator/>
      </w:r>
    </w:p>
  </w:endnote>
  <w:endnote w:type="continuationSeparator" w:id="0">
    <w:p w14:paraId="7C20B613" w14:textId="77777777" w:rsidR="001F4CEE" w:rsidRDefault="001F4CEE" w:rsidP="00C50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D1D05" w14:textId="77777777" w:rsidR="001F4CEE" w:rsidRDefault="001F4CEE" w:rsidP="00C50690">
      <w:pPr>
        <w:spacing w:line="240" w:lineRule="auto"/>
      </w:pPr>
      <w:r>
        <w:separator/>
      </w:r>
    </w:p>
  </w:footnote>
  <w:footnote w:type="continuationSeparator" w:id="0">
    <w:p w14:paraId="6E83DB66" w14:textId="77777777" w:rsidR="001F4CEE" w:rsidRDefault="001F4CEE" w:rsidP="00C506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6E21C" w14:textId="77777777" w:rsidR="001F4CEE" w:rsidRDefault="001F4CEE">
    <w:pPr>
      <w:framePr w:wrap="around" w:vAnchor="text" w:hAnchor="margin" w:xAlign="outside" w:y="1"/>
    </w:pPr>
    <w:r>
      <w:fldChar w:fldCharType="begin"/>
    </w:r>
    <w:r>
      <w:instrText xml:space="preserve">PAGE  </w:instrText>
    </w:r>
    <w:r>
      <w:fldChar w:fldCharType="separate"/>
    </w:r>
    <w:r>
      <w:rPr>
        <w:noProof/>
      </w:rPr>
      <w:t>4</w:t>
    </w:r>
    <w:r>
      <w:rPr>
        <w:noProof/>
      </w:rPr>
      <w:fldChar w:fldCharType="end"/>
    </w:r>
  </w:p>
  <w:p w14:paraId="4D1D0F28" w14:textId="77777777" w:rsidR="001F4CEE" w:rsidRDefault="001F4CEE">
    <w:pPr>
      <w:ind w:firstLine="360"/>
    </w:pPr>
    <w:r>
      <w:t>Comfort Check-up Program - Customer Survey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97CAF"/>
    <w:multiLevelType w:val="hybridMultilevel"/>
    <w:tmpl w:val="89F61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354B"/>
    <w:multiLevelType w:val="hybridMultilevel"/>
    <w:tmpl w:val="7452FE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F2B19A2"/>
    <w:multiLevelType w:val="hybridMultilevel"/>
    <w:tmpl w:val="72E2B34A"/>
    <w:lvl w:ilvl="0" w:tplc="E29E565C">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6920E64"/>
    <w:multiLevelType w:val="hybridMultilevel"/>
    <w:tmpl w:val="9D5AF4B8"/>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80538C9"/>
    <w:multiLevelType w:val="hybridMultilevel"/>
    <w:tmpl w:val="5A9ED102"/>
    <w:lvl w:ilvl="0" w:tplc="93940946">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0B17D0"/>
    <w:multiLevelType w:val="hybridMultilevel"/>
    <w:tmpl w:val="D6C839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60609"/>
    <w:multiLevelType w:val="hybridMultilevel"/>
    <w:tmpl w:val="D4B02352"/>
    <w:lvl w:ilvl="0" w:tplc="1A0EE452">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0300CFC"/>
    <w:multiLevelType w:val="hybridMultilevel"/>
    <w:tmpl w:val="A6661F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8661779"/>
    <w:multiLevelType w:val="hybridMultilevel"/>
    <w:tmpl w:val="4A1EDC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950101D"/>
    <w:multiLevelType w:val="hybridMultilevel"/>
    <w:tmpl w:val="B38CB4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188720B"/>
    <w:multiLevelType w:val="hybridMultilevel"/>
    <w:tmpl w:val="3D0C5FB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3DE777CD"/>
    <w:multiLevelType w:val="hybridMultilevel"/>
    <w:tmpl w:val="99A8690A"/>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466A10F2"/>
    <w:multiLevelType w:val="hybridMultilevel"/>
    <w:tmpl w:val="782C8E14"/>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106274C"/>
    <w:multiLevelType w:val="hybridMultilevel"/>
    <w:tmpl w:val="9336E4FE"/>
    <w:lvl w:ilvl="0" w:tplc="332217FC">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61064FE"/>
    <w:multiLevelType w:val="hybridMultilevel"/>
    <w:tmpl w:val="0A221782"/>
    <w:lvl w:ilvl="0" w:tplc="18BE8656">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7383577"/>
    <w:multiLevelType w:val="hybridMultilevel"/>
    <w:tmpl w:val="67A0CB12"/>
    <w:lvl w:ilvl="0" w:tplc="10090019">
      <w:start w:val="3"/>
      <w:numFmt w:val="lowerLetter"/>
      <w:lvlText w:val="%1."/>
      <w:lvlJc w:val="left"/>
      <w:pPr>
        <w:ind w:left="720" w:hanging="360"/>
      </w:pPr>
      <w:rPr>
        <w:rFonts w:hint="default"/>
      </w:rPr>
    </w:lvl>
    <w:lvl w:ilvl="1" w:tplc="1009001B">
      <w:start w:val="1"/>
      <w:numFmt w:val="lowerRoman"/>
      <w:lvlText w:val="%2."/>
      <w:lvlJc w:val="righ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BA4770D"/>
    <w:multiLevelType w:val="hybridMultilevel"/>
    <w:tmpl w:val="A26EBD68"/>
    <w:lvl w:ilvl="0" w:tplc="EA3A6C7C">
      <w:start w:val="1"/>
      <w:numFmt w:val="decimal"/>
      <w:pStyle w:val="recommendatio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FC186E"/>
    <w:multiLevelType w:val="hybridMultilevel"/>
    <w:tmpl w:val="ECA0596C"/>
    <w:lvl w:ilvl="0" w:tplc="8F7E4CEE">
      <w:start w:val="1"/>
      <w:numFmt w:val="bullet"/>
      <w:lvlText w:val="o"/>
      <w:lvlJc w:val="left"/>
      <w:pPr>
        <w:tabs>
          <w:tab w:val="num" w:pos="360"/>
        </w:tabs>
        <w:ind w:left="360" w:hanging="360"/>
      </w:pPr>
      <w:rPr>
        <w:rFonts w:ascii="Courier New" w:hAnsi="Courier New"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543AB3"/>
    <w:multiLevelType w:val="hybridMultilevel"/>
    <w:tmpl w:val="36523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19139D7"/>
    <w:multiLevelType w:val="hybridMultilevel"/>
    <w:tmpl w:val="7BD63D9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621B0349"/>
    <w:multiLevelType w:val="hybridMultilevel"/>
    <w:tmpl w:val="67C0A9BC"/>
    <w:lvl w:ilvl="0" w:tplc="D89C93A4">
      <w:start w:val="1"/>
      <w:numFmt w:val="bullet"/>
      <w:pStyle w:val="Conclusion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77CCF"/>
    <w:multiLevelType w:val="hybridMultilevel"/>
    <w:tmpl w:val="D9D457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71E3962"/>
    <w:multiLevelType w:val="hybridMultilevel"/>
    <w:tmpl w:val="FADA1256"/>
    <w:lvl w:ilvl="0" w:tplc="78002208">
      <w:start w:val="9"/>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3" w15:restartNumberingAfterBreak="0">
    <w:nsid w:val="6ABB481D"/>
    <w:multiLevelType w:val="hybridMultilevel"/>
    <w:tmpl w:val="7CE61FFA"/>
    <w:lvl w:ilvl="0" w:tplc="B49C40B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31964A6"/>
    <w:multiLevelType w:val="hybridMultilevel"/>
    <w:tmpl w:val="22BCF170"/>
    <w:lvl w:ilvl="0" w:tplc="F86AB2B4">
      <w:start w:val="4"/>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3D90A39"/>
    <w:multiLevelType w:val="hybridMultilevel"/>
    <w:tmpl w:val="92D0A562"/>
    <w:lvl w:ilvl="0" w:tplc="8BA0DFC2">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9515BF3"/>
    <w:multiLevelType w:val="hybridMultilevel"/>
    <w:tmpl w:val="30A0C3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0"/>
  </w:num>
  <w:num w:numId="4">
    <w:abstractNumId w:val="16"/>
  </w:num>
  <w:num w:numId="5">
    <w:abstractNumId w:val="21"/>
  </w:num>
  <w:num w:numId="6">
    <w:abstractNumId w:val="2"/>
  </w:num>
  <w:num w:numId="7">
    <w:abstractNumId w:val="10"/>
  </w:num>
  <w:num w:numId="8">
    <w:abstractNumId w:val="19"/>
  </w:num>
  <w:num w:numId="9">
    <w:abstractNumId w:val="17"/>
  </w:num>
  <w:num w:numId="10">
    <w:abstractNumId w:val="7"/>
  </w:num>
  <w:num w:numId="11">
    <w:abstractNumId w:val="4"/>
  </w:num>
  <w:num w:numId="12">
    <w:abstractNumId w:val="1"/>
  </w:num>
  <w:num w:numId="13">
    <w:abstractNumId w:val="9"/>
  </w:num>
  <w:num w:numId="14">
    <w:abstractNumId w:val="8"/>
  </w:num>
  <w:num w:numId="15">
    <w:abstractNumId w:val="18"/>
  </w:num>
  <w:num w:numId="16">
    <w:abstractNumId w:val="14"/>
  </w:num>
  <w:num w:numId="17">
    <w:abstractNumId w:val="6"/>
  </w:num>
  <w:num w:numId="18">
    <w:abstractNumId w:val="13"/>
  </w:num>
  <w:num w:numId="19">
    <w:abstractNumId w:val="12"/>
  </w:num>
  <w:num w:numId="20">
    <w:abstractNumId w:val="3"/>
  </w:num>
  <w:num w:numId="21">
    <w:abstractNumId w:val="23"/>
  </w:num>
  <w:num w:numId="22">
    <w:abstractNumId w:val="11"/>
  </w:num>
  <w:num w:numId="23">
    <w:abstractNumId w:val="25"/>
  </w:num>
  <w:num w:numId="24">
    <w:abstractNumId w:val="22"/>
  </w:num>
  <w:num w:numId="25">
    <w:abstractNumId w:val="15"/>
  </w:num>
  <w:num w:numId="26">
    <w:abstractNumId w:val="26"/>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29D"/>
    <w:rsid w:val="00000737"/>
    <w:rsid w:val="00004100"/>
    <w:rsid w:val="00005D3E"/>
    <w:rsid w:val="00005FBD"/>
    <w:rsid w:val="00010C4A"/>
    <w:rsid w:val="0002111C"/>
    <w:rsid w:val="00025929"/>
    <w:rsid w:val="000313A0"/>
    <w:rsid w:val="00031A47"/>
    <w:rsid w:val="00034946"/>
    <w:rsid w:val="0003541E"/>
    <w:rsid w:val="00041311"/>
    <w:rsid w:val="0004148D"/>
    <w:rsid w:val="000419E0"/>
    <w:rsid w:val="00042979"/>
    <w:rsid w:val="00043445"/>
    <w:rsid w:val="00046077"/>
    <w:rsid w:val="00046555"/>
    <w:rsid w:val="00052B5E"/>
    <w:rsid w:val="00052FF0"/>
    <w:rsid w:val="000560F7"/>
    <w:rsid w:val="00063DB4"/>
    <w:rsid w:val="0006452C"/>
    <w:rsid w:val="0007751F"/>
    <w:rsid w:val="00081A85"/>
    <w:rsid w:val="00083B5D"/>
    <w:rsid w:val="0008569C"/>
    <w:rsid w:val="00096655"/>
    <w:rsid w:val="000A011D"/>
    <w:rsid w:val="000A1376"/>
    <w:rsid w:val="000A1821"/>
    <w:rsid w:val="000A3293"/>
    <w:rsid w:val="000B65CE"/>
    <w:rsid w:val="000B6E07"/>
    <w:rsid w:val="000B72FF"/>
    <w:rsid w:val="000C1C1F"/>
    <w:rsid w:val="000C1DAF"/>
    <w:rsid w:val="000C69D1"/>
    <w:rsid w:val="000D28FC"/>
    <w:rsid w:val="000D5AA9"/>
    <w:rsid w:val="000D72E1"/>
    <w:rsid w:val="000E0AAF"/>
    <w:rsid w:val="000E3622"/>
    <w:rsid w:val="000E67FE"/>
    <w:rsid w:val="000F02BC"/>
    <w:rsid w:val="000F3443"/>
    <w:rsid w:val="000F3A25"/>
    <w:rsid w:val="000F7689"/>
    <w:rsid w:val="001002AB"/>
    <w:rsid w:val="001115E2"/>
    <w:rsid w:val="00111FF5"/>
    <w:rsid w:val="0011554A"/>
    <w:rsid w:val="00115A62"/>
    <w:rsid w:val="001227A7"/>
    <w:rsid w:val="00125333"/>
    <w:rsid w:val="00130B24"/>
    <w:rsid w:val="001317E8"/>
    <w:rsid w:val="0014750E"/>
    <w:rsid w:val="00147677"/>
    <w:rsid w:val="00147745"/>
    <w:rsid w:val="00147A45"/>
    <w:rsid w:val="001506A2"/>
    <w:rsid w:val="00160F4F"/>
    <w:rsid w:val="00163A28"/>
    <w:rsid w:val="001764C8"/>
    <w:rsid w:val="00177E3A"/>
    <w:rsid w:val="00186D90"/>
    <w:rsid w:val="0019507B"/>
    <w:rsid w:val="00196FE9"/>
    <w:rsid w:val="001A13E8"/>
    <w:rsid w:val="001A1C07"/>
    <w:rsid w:val="001A37F9"/>
    <w:rsid w:val="001A3FF8"/>
    <w:rsid w:val="001B42F2"/>
    <w:rsid w:val="001B5DB5"/>
    <w:rsid w:val="001D1391"/>
    <w:rsid w:val="001D2C29"/>
    <w:rsid w:val="001D35B1"/>
    <w:rsid w:val="001D41DF"/>
    <w:rsid w:val="001D554C"/>
    <w:rsid w:val="001E47BF"/>
    <w:rsid w:val="001F4C2F"/>
    <w:rsid w:val="001F4CEE"/>
    <w:rsid w:val="002006BC"/>
    <w:rsid w:val="002114A8"/>
    <w:rsid w:val="00217777"/>
    <w:rsid w:val="00230B10"/>
    <w:rsid w:val="00232F19"/>
    <w:rsid w:val="00233482"/>
    <w:rsid w:val="00243BDE"/>
    <w:rsid w:val="00243F5D"/>
    <w:rsid w:val="002454D6"/>
    <w:rsid w:val="00245621"/>
    <w:rsid w:val="00245DDD"/>
    <w:rsid w:val="002527A2"/>
    <w:rsid w:val="00253751"/>
    <w:rsid w:val="00257687"/>
    <w:rsid w:val="00257EC3"/>
    <w:rsid w:val="00261330"/>
    <w:rsid w:val="00262C14"/>
    <w:rsid w:val="00270BAC"/>
    <w:rsid w:val="00274769"/>
    <w:rsid w:val="0027529C"/>
    <w:rsid w:val="002777B9"/>
    <w:rsid w:val="00283461"/>
    <w:rsid w:val="00283986"/>
    <w:rsid w:val="00287492"/>
    <w:rsid w:val="00292C46"/>
    <w:rsid w:val="0029501F"/>
    <w:rsid w:val="00295CC4"/>
    <w:rsid w:val="00297B8E"/>
    <w:rsid w:val="002A1498"/>
    <w:rsid w:val="002A18B7"/>
    <w:rsid w:val="002A7004"/>
    <w:rsid w:val="002B1D91"/>
    <w:rsid w:val="002B4E35"/>
    <w:rsid w:val="002B5B2F"/>
    <w:rsid w:val="002C6D3A"/>
    <w:rsid w:val="002C71DC"/>
    <w:rsid w:val="002C7501"/>
    <w:rsid w:val="002D308B"/>
    <w:rsid w:val="002E18FD"/>
    <w:rsid w:val="002E1F68"/>
    <w:rsid w:val="002E4436"/>
    <w:rsid w:val="002E7FA7"/>
    <w:rsid w:val="002F3136"/>
    <w:rsid w:val="002F42AF"/>
    <w:rsid w:val="002F5CCF"/>
    <w:rsid w:val="002F7345"/>
    <w:rsid w:val="00304BD6"/>
    <w:rsid w:val="0030547C"/>
    <w:rsid w:val="0031207C"/>
    <w:rsid w:val="00314C55"/>
    <w:rsid w:val="00316A78"/>
    <w:rsid w:val="00320DE3"/>
    <w:rsid w:val="00330EDF"/>
    <w:rsid w:val="00333C41"/>
    <w:rsid w:val="00335C4E"/>
    <w:rsid w:val="00340A15"/>
    <w:rsid w:val="00341EFC"/>
    <w:rsid w:val="00342651"/>
    <w:rsid w:val="00342A3A"/>
    <w:rsid w:val="00350D9D"/>
    <w:rsid w:val="00356E5C"/>
    <w:rsid w:val="003571D9"/>
    <w:rsid w:val="0036270D"/>
    <w:rsid w:val="00363B0E"/>
    <w:rsid w:val="00372ADF"/>
    <w:rsid w:val="00387937"/>
    <w:rsid w:val="003A02C1"/>
    <w:rsid w:val="003A6F9D"/>
    <w:rsid w:val="003B0738"/>
    <w:rsid w:val="003B1797"/>
    <w:rsid w:val="003B2210"/>
    <w:rsid w:val="003C1C7C"/>
    <w:rsid w:val="003C6408"/>
    <w:rsid w:val="003C7D8C"/>
    <w:rsid w:val="003D1462"/>
    <w:rsid w:val="003D444B"/>
    <w:rsid w:val="003D5DF3"/>
    <w:rsid w:val="003D6F6F"/>
    <w:rsid w:val="003E1BD1"/>
    <w:rsid w:val="003E2365"/>
    <w:rsid w:val="003E3C79"/>
    <w:rsid w:val="003E413B"/>
    <w:rsid w:val="003E559D"/>
    <w:rsid w:val="003E6019"/>
    <w:rsid w:val="003E60C7"/>
    <w:rsid w:val="003F75BE"/>
    <w:rsid w:val="003F7980"/>
    <w:rsid w:val="0040010E"/>
    <w:rsid w:val="00404EDE"/>
    <w:rsid w:val="00415245"/>
    <w:rsid w:val="00415B99"/>
    <w:rsid w:val="00424142"/>
    <w:rsid w:val="00424DF8"/>
    <w:rsid w:val="00425306"/>
    <w:rsid w:val="00431126"/>
    <w:rsid w:val="004333F0"/>
    <w:rsid w:val="004340A8"/>
    <w:rsid w:val="00436569"/>
    <w:rsid w:val="00440509"/>
    <w:rsid w:val="004406A9"/>
    <w:rsid w:val="00440903"/>
    <w:rsid w:val="0044234B"/>
    <w:rsid w:val="00446CBA"/>
    <w:rsid w:val="00452CF7"/>
    <w:rsid w:val="0046188D"/>
    <w:rsid w:val="00467EDC"/>
    <w:rsid w:val="00474899"/>
    <w:rsid w:val="00475C2F"/>
    <w:rsid w:val="00476A26"/>
    <w:rsid w:val="00481ED7"/>
    <w:rsid w:val="00482A2A"/>
    <w:rsid w:val="0048420A"/>
    <w:rsid w:val="00487E03"/>
    <w:rsid w:val="004A7564"/>
    <w:rsid w:val="004B65C0"/>
    <w:rsid w:val="004B7FEE"/>
    <w:rsid w:val="004C2360"/>
    <w:rsid w:val="004C3E36"/>
    <w:rsid w:val="004C452B"/>
    <w:rsid w:val="004C6B37"/>
    <w:rsid w:val="004D4FA6"/>
    <w:rsid w:val="004E1F42"/>
    <w:rsid w:val="004E24E4"/>
    <w:rsid w:val="004E4763"/>
    <w:rsid w:val="004E4DA6"/>
    <w:rsid w:val="004F35DA"/>
    <w:rsid w:val="004F456B"/>
    <w:rsid w:val="00510622"/>
    <w:rsid w:val="00512230"/>
    <w:rsid w:val="005144E3"/>
    <w:rsid w:val="0051467D"/>
    <w:rsid w:val="00516C68"/>
    <w:rsid w:val="005200B5"/>
    <w:rsid w:val="005210A4"/>
    <w:rsid w:val="00526308"/>
    <w:rsid w:val="0053042D"/>
    <w:rsid w:val="00530822"/>
    <w:rsid w:val="00535489"/>
    <w:rsid w:val="00536CDA"/>
    <w:rsid w:val="005378BC"/>
    <w:rsid w:val="00543141"/>
    <w:rsid w:val="00543A41"/>
    <w:rsid w:val="005470EA"/>
    <w:rsid w:val="00547590"/>
    <w:rsid w:val="00552F00"/>
    <w:rsid w:val="00553379"/>
    <w:rsid w:val="005538DB"/>
    <w:rsid w:val="00553C01"/>
    <w:rsid w:val="00554426"/>
    <w:rsid w:val="005567FF"/>
    <w:rsid w:val="005605EE"/>
    <w:rsid w:val="0056260B"/>
    <w:rsid w:val="00563B29"/>
    <w:rsid w:val="00563B9A"/>
    <w:rsid w:val="005647BB"/>
    <w:rsid w:val="00566C6E"/>
    <w:rsid w:val="00566EBE"/>
    <w:rsid w:val="0056709A"/>
    <w:rsid w:val="00567E4F"/>
    <w:rsid w:val="00570221"/>
    <w:rsid w:val="00574F5B"/>
    <w:rsid w:val="00576494"/>
    <w:rsid w:val="00577070"/>
    <w:rsid w:val="0058358A"/>
    <w:rsid w:val="00593CBF"/>
    <w:rsid w:val="0059494F"/>
    <w:rsid w:val="00595FAA"/>
    <w:rsid w:val="005B3A95"/>
    <w:rsid w:val="005B70A3"/>
    <w:rsid w:val="005C1A78"/>
    <w:rsid w:val="005C1DC8"/>
    <w:rsid w:val="005C2B52"/>
    <w:rsid w:val="005C3306"/>
    <w:rsid w:val="005D0019"/>
    <w:rsid w:val="005D00DF"/>
    <w:rsid w:val="005D270E"/>
    <w:rsid w:val="005D65A7"/>
    <w:rsid w:val="005E2171"/>
    <w:rsid w:val="005E4AB2"/>
    <w:rsid w:val="005E6C6C"/>
    <w:rsid w:val="005E7238"/>
    <w:rsid w:val="005E72F8"/>
    <w:rsid w:val="005E7DDC"/>
    <w:rsid w:val="005F500E"/>
    <w:rsid w:val="005F6B0C"/>
    <w:rsid w:val="005F7AA0"/>
    <w:rsid w:val="006010C8"/>
    <w:rsid w:val="006049C1"/>
    <w:rsid w:val="006066A5"/>
    <w:rsid w:val="00606DC0"/>
    <w:rsid w:val="00607899"/>
    <w:rsid w:val="00612320"/>
    <w:rsid w:val="006126E1"/>
    <w:rsid w:val="00614D42"/>
    <w:rsid w:val="00614D7B"/>
    <w:rsid w:val="006159DD"/>
    <w:rsid w:val="00620E93"/>
    <w:rsid w:val="0062419C"/>
    <w:rsid w:val="00624E8A"/>
    <w:rsid w:val="00630221"/>
    <w:rsid w:val="0063048E"/>
    <w:rsid w:val="006324A0"/>
    <w:rsid w:val="00634133"/>
    <w:rsid w:val="006355D6"/>
    <w:rsid w:val="00637FCB"/>
    <w:rsid w:val="00645ABD"/>
    <w:rsid w:val="00655222"/>
    <w:rsid w:val="00657AC6"/>
    <w:rsid w:val="00662898"/>
    <w:rsid w:val="00670194"/>
    <w:rsid w:val="00670783"/>
    <w:rsid w:val="00673980"/>
    <w:rsid w:val="00674F9C"/>
    <w:rsid w:val="00676FD3"/>
    <w:rsid w:val="00691763"/>
    <w:rsid w:val="00696D33"/>
    <w:rsid w:val="006A4B16"/>
    <w:rsid w:val="006B1E4E"/>
    <w:rsid w:val="006B7E76"/>
    <w:rsid w:val="006C180B"/>
    <w:rsid w:val="006C3C49"/>
    <w:rsid w:val="006D0AE7"/>
    <w:rsid w:val="006D283E"/>
    <w:rsid w:val="006D3E6B"/>
    <w:rsid w:val="006D52D2"/>
    <w:rsid w:val="006E0216"/>
    <w:rsid w:val="006E06FE"/>
    <w:rsid w:val="006E1FCA"/>
    <w:rsid w:val="006E69E4"/>
    <w:rsid w:val="006F0308"/>
    <w:rsid w:val="006F0978"/>
    <w:rsid w:val="006F496A"/>
    <w:rsid w:val="006F4FD8"/>
    <w:rsid w:val="006F7E12"/>
    <w:rsid w:val="00701050"/>
    <w:rsid w:val="007016A8"/>
    <w:rsid w:val="007149BA"/>
    <w:rsid w:val="00714D81"/>
    <w:rsid w:val="00717BD3"/>
    <w:rsid w:val="00717BF9"/>
    <w:rsid w:val="00721B88"/>
    <w:rsid w:val="00721E2B"/>
    <w:rsid w:val="0072329D"/>
    <w:rsid w:val="0072473E"/>
    <w:rsid w:val="007268CC"/>
    <w:rsid w:val="007321B0"/>
    <w:rsid w:val="00734DAC"/>
    <w:rsid w:val="00735BB1"/>
    <w:rsid w:val="00735BD9"/>
    <w:rsid w:val="00737ED3"/>
    <w:rsid w:val="007410E3"/>
    <w:rsid w:val="00741340"/>
    <w:rsid w:val="007423FD"/>
    <w:rsid w:val="0074758B"/>
    <w:rsid w:val="00750AA1"/>
    <w:rsid w:val="00750ADC"/>
    <w:rsid w:val="00754571"/>
    <w:rsid w:val="00760523"/>
    <w:rsid w:val="007638F9"/>
    <w:rsid w:val="00772B9E"/>
    <w:rsid w:val="00774DFC"/>
    <w:rsid w:val="0078135A"/>
    <w:rsid w:val="0078236B"/>
    <w:rsid w:val="007878B6"/>
    <w:rsid w:val="007906C4"/>
    <w:rsid w:val="007945DE"/>
    <w:rsid w:val="00796CBF"/>
    <w:rsid w:val="00797E87"/>
    <w:rsid w:val="007A018F"/>
    <w:rsid w:val="007A259E"/>
    <w:rsid w:val="007A2B5D"/>
    <w:rsid w:val="007A4FEE"/>
    <w:rsid w:val="007A5566"/>
    <w:rsid w:val="007A644A"/>
    <w:rsid w:val="007B074B"/>
    <w:rsid w:val="007B13D0"/>
    <w:rsid w:val="007B372B"/>
    <w:rsid w:val="007B5D60"/>
    <w:rsid w:val="007B5F82"/>
    <w:rsid w:val="007C34CE"/>
    <w:rsid w:val="007C7B97"/>
    <w:rsid w:val="007D4F6D"/>
    <w:rsid w:val="007D5460"/>
    <w:rsid w:val="007E2970"/>
    <w:rsid w:val="007E59F1"/>
    <w:rsid w:val="007F375D"/>
    <w:rsid w:val="007F5130"/>
    <w:rsid w:val="007F63CD"/>
    <w:rsid w:val="0080046D"/>
    <w:rsid w:val="0081074E"/>
    <w:rsid w:val="00812700"/>
    <w:rsid w:val="008142E9"/>
    <w:rsid w:val="00820726"/>
    <w:rsid w:val="00824DC5"/>
    <w:rsid w:val="00826731"/>
    <w:rsid w:val="008357A1"/>
    <w:rsid w:val="008372E0"/>
    <w:rsid w:val="00842BD6"/>
    <w:rsid w:val="00843411"/>
    <w:rsid w:val="0084506E"/>
    <w:rsid w:val="008467D6"/>
    <w:rsid w:val="00850C89"/>
    <w:rsid w:val="008529CA"/>
    <w:rsid w:val="00856544"/>
    <w:rsid w:val="0085755D"/>
    <w:rsid w:val="0087630F"/>
    <w:rsid w:val="00876CC7"/>
    <w:rsid w:val="008847EC"/>
    <w:rsid w:val="00885E2A"/>
    <w:rsid w:val="00886F9E"/>
    <w:rsid w:val="0089110D"/>
    <w:rsid w:val="008917AE"/>
    <w:rsid w:val="008922CF"/>
    <w:rsid w:val="008946EB"/>
    <w:rsid w:val="00897241"/>
    <w:rsid w:val="008A04DB"/>
    <w:rsid w:val="008A56F2"/>
    <w:rsid w:val="008A650D"/>
    <w:rsid w:val="008A7D93"/>
    <w:rsid w:val="008C0171"/>
    <w:rsid w:val="008C5057"/>
    <w:rsid w:val="008D0594"/>
    <w:rsid w:val="008D1FBF"/>
    <w:rsid w:val="008E345E"/>
    <w:rsid w:val="008E6B3C"/>
    <w:rsid w:val="008E79FA"/>
    <w:rsid w:val="008F0A8E"/>
    <w:rsid w:val="008F56CD"/>
    <w:rsid w:val="008F7218"/>
    <w:rsid w:val="0090776C"/>
    <w:rsid w:val="009139A3"/>
    <w:rsid w:val="00916609"/>
    <w:rsid w:val="00926A9E"/>
    <w:rsid w:val="009309E1"/>
    <w:rsid w:val="009600AE"/>
    <w:rsid w:val="00960492"/>
    <w:rsid w:val="00962642"/>
    <w:rsid w:val="00963DC0"/>
    <w:rsid w:val="00963FBB"/>
    <w:rsid w:val="0096410B"/>
    <w:rsid w:val="0096541A"/>
    <w:rsid w:val="00966E31"/>
    <w:rsid w:val="00967311"/>
    <w:rsid w:val="009703CF"/>
    <w:rsid w:val="009716C6"/>
    <w:rsid w:val="0097442C"/>
    <w:rsid w:val="0097505C"/>
    <w:rsid w:val="00980AA7"/>
    <w:rsid w:val="00983E52"/>
    <w:rsid w:val="00983FE5"/>
    <w:rsid w:val="00984E7B"/>
    <w:rsid w:val="009867F9"/>
    <w:rsid w:val="00990958"/>
    <w:rsid w:val="009938BD"/>
    <w:rsid w:val="0099608B"/>
    <w:rsid w:val="009969BC"/>
    <w:rsid w:val="0099793C"/>
    <w:rsid w:val="009A187C"/>
    <w:rsid w:val="009A26DB"/>
    <w:rsid w:val="009A4A28"/>
    <w:rsid w:val="009A510F"/>
    <w:rsid w:val="009A5D0B"/>
    <w:rsid w:val="009A6373"/>
    <w:rsid w:val="009A6A19"/>
    <w:rsid w:val="009B0135"/>
    <w:rsid w:val="009B1FA4"/>
    <w:rsid w:val="009B5D00"/>
    <w:rsid w:val="009B7633"/>
    <w:rsid w:val="009C0021"/>
    <w:rsid w:val="009C02F3"/>
    <w:rsid w:val="009C0899"/>
    <w:rsid w:val="009D39E6"/>
    <w:rsid w:val="009D482F"/>
    <w:rsid w:val="009D64D8"/>
    <w:rsid w:val="009D7FDC"/>
    <w:rsid w:val="009E0C24"/>
    <w:rsid w:val="009E1098"/>
    <w:rsid w:val="009E3193"/>
    <w:rsid w:val="009E401F"/>
    <w:rsid w:val="009E5C48"/>
    <w:rsid w:val="009E6D13"/>
    <w:rsid w:val="009E751D"/>
    <w:rsid w:val="009F00B3"/>
    <w:rsid w:val="009F4DEA"/>
    <w:rsid w:val="009F705A"/>
    <w:rsid w:val="00A0034E"/>
    <w:rsid w:val="00A011E7"/>
    <w:rsid w:val="00A14641"/>
    <w:rsid w:val="00A17EBB"/>
    <w:rsid w:val="00A27037"/>
    <w:rsid w:val="00A3161F"/>
    <w:rsid w:val="00A34B35"/>
    <w:rsid w:val="00A3761B"/>
    <w:rsid w:val="00A46BFB"/>
    <w:rsid w:val="00A47CBB"/>
    <w:rsid w:val="00A52C37"/>
    <w:rsid w:val="00A57CB7"/>
    <w:rsid w:val="00A65F67"/>
    <w:rsid w:val="00A67DAD"/>
    <w:rsid w:val="00A70BAD"/>
    <w:rsid w:val="00A72776"/>
    <w:rsid w:val="00A8247A"/>
    <w:rsid w:val="00A87E2A"/>
    <w:rsid w:val="00A91D93"/>
    <w:rsid w:val="00A95CE3"/>
    <w:rsid w:val="00A9642B"/>
    <w:rsid w:val="00A9668F"/>
    <w:rsid w:val="00AA014C"/>
    <w:rsid w:val="00AA3A4A"/>
    <w:rsid w:val="00AA61B4"/>
    <w:rsid w:val="00AA63C8"/>
    <w:rsid w:val="00AA703F"/>
    <w:rsid w:val="00AB10D8"/>
    <w:rsid w:val="00AB17FD"/>
    <w:rsid w:val="00AB4466"/>
    <w:rsid w:val="00AB6C4E"/>
    <w:rsid w:val="00AB7530"/>
    <w:rsid w:val="00AC1355"/>
    <w:rsid w:val="00AC275D"/>
    <w:rsid w:val="00AE23AC"/>
    <w:rsid w:val="00AE48AD"/>
    <w:rsid w:val="00AE6829"/>
    <w:rsid w:val="00AF10E4"/>
    <w:rsid w:val="00AF1E3A"/>
    <w:rsid w:val="00AF5F8F"/>
    <w:rsid w:val="00B01590"/>
    <w:rsid w:val="00B041A1"/>
    <w:rsid w:val="00B066F3"/>
    <w:rsid w:val="00B12165"/>
    <w:rsid w:val="00B1357C"/>
    <w:rsid w:val="00B13850"/>
    <w:rsid w:val="00B1704F"/>
    <w:rsid w:val="00B27DB6"/>
    <w:rsid w:val="00B31514"/>
    <w:rsid w:val="00B418E9"/>
    <w:rsid w:val="00B47958"/>
    <w:rsid w:val="00B50750"/>
    <w:rsid w:val="00B54680"/>
    <w:rsid w:val="00B56607"/>
    <w:rsid w:val="00B63D7F"/>
    <w:rsid w:val="00B63F44"/>
    <w:rsid w:val="00B6478F"/>
    <w:rsid w:val="00B65479"/>
    <w:rsid w:val="00B7065F"/>
    <w:rsid w:val="00B72A2B"/>
    <w:rsid w:val="00B7480B"/>
    <w:rsid w:val="00B74D75"/>
    <w:rsid w:val="00B9128C"/>
    <w:rsid w:val="00B97A3D"/>
    <w:rsid w:val="00BA544C"/>
    <w:rsid w:val="00BA5939"/>
    <w:rsid w:val="00BB0C1C"/>
    <w:rsid w:val="00BB5078"/>
    <w:rsid w:val="00BC09F1"/>
    <w:rsid w:val="00BC7F1E"/>
    <w:rsid w:val="00BD0211"/>
    <w:rsid w:val="00BD0ED2"/>
    <w:rsid w:val="00BD4A03"/>
    <w:rsid w:val="00BD50BC"/>
    <w:rsid w:val="00BD5EA1"/>
    <w:rsid w:val="00BD67F0"/>
    <w:rsid w:val="00BE148E"/>
    <w:rsid w:val="00BE5648"/>
    <w:rsid w:val="00BE5CBF"/>
    <w:rsid w:val="00BE6881"/>
    <w:rsid w:val="00BE75D9"/>
    <w:rsid w:val="00BF34BB"/>
    <w:rsid w:val="00BF50F8"/>
    <w:rsid w:val="00BF54C0"/>
    <w:rsid w:val="00BF5DB9"/>
    <w:rsid w:val="00BF61E9"/>
    <w:rsid w:val="00BF67B8"/>
    <w:rsid w:val="00C0308A"/>
    <w:rsid w:val="00C033D9"/>
    <w:rsid w:val="00C0649E"/>
    <w:rsid w:val="00C103C8"/>
    <w:rsid w:val="00C11F6F"/>
    <w:rsid w:val="00C1216A"/>
    <w:rsid w:val="00C13CC7"/>
    <w:rsid w:val="00C15922"/>
    <w:rsid w:val="00C265C5"/>
    <w:rsid w:val="00C26671"/>
    <w:rsid w:val="00C32A9B"/>
    <w:rsid w:val="00C32B0A"/>
    <w:rsid w:val="00C348BA"/>
    <w:rsid w:val="00C35712"/>
    <w:rsid w:val="00C36A68"/>
    <w:rsid w:val="00C404C3"/>
    <w:rsid w:val="00C41F3E"/>
    <w:rsid w:val="00C46681"/>
    <w:rsid w:val="00C50690"/>
    <w:rsid w:val="00C53A13"/>
    <w:rsid w:val="00C65C2A"/>
    <w:rsid w:val="00C67B53"/>
    <w:rsid w:val="00C70A90"/>
    <w:rsid w:val="00C713F3"/>
    <w:rsid w:val="00C71C0E"/>
    <w:rsid w:val="00C74BF1"/>
    <w:rsid w:val="00C75B5A"/>
    <w:rsid w:val="00C76604"/>
    <w:rsid w:val="00C83959"/>
    <w:rsid w:val="00C83D83"/>
    <w:rsid w:val="00C8778E"/>
    <w:rsid w:val="00C912EA"/>
    <w:rsid w:val="00C91C61"/>
    <w:rsid w:val="00C91F49"/>
    <w:rsid w:val="00C928E4"/>
    <w:rsid w:val="00C942B1"/>
    <w:rsid w:val="00C97255"/>
    <w:rsid w:val="00C97969"/>
    <w:rsid w:val="00CA0E57"/>
    <w:rsid w:val="00CA1829"/>
    <w:rsid w:val="00CA1A03"/>
    <w:rsid w:val="00CA60D5"/>
    <w:rsid w:val="00CA78A2"/>
    <w:rsid w:val="00CA7A18"/>
    <w:rsid w:val="00CA7DCC"/>
    <w:rsid w:val="00CB5692"/>
    <w:rsid w:val="00CC4311"/>
    <w:rsid w:val="00CC799D"/>
    <w:rsid w:val="00CD1AFC"/>
    <w:rsid w:val="00CD1F9F"/>
    <w:rsid w:val="00CD2634"/>
    <w:rsid w:val="00CD7C1F"/>
    <w:rsid w:val="00CE03D2"/>
    <w:rsid w:val="00CE1F9C"/>
    <w:rsid w:val="00CE2BF1"/>
    <w:rsid w:val="00CE52BA"/>
    <w:rsid w:val="00CE5C9F"/>
    <w:rsid w:val="00CE7AE1"/>
    <w:rsid w:val="00CF6111"/>
    <w:rsid w:val="00D14C15"/>
    <w:rsid w:val="00D1506F"/>
    <w:rsid w:val="00D265D1"/>
    <w:rsid w:val="00D307D8"/>
    <w:rsid w:val="00D35541"/>
    <w:rsid w:val="00D356A3"/>
    <w:rsid w:val="00D40121"/>
    <w:rsid w:val="00D404B6"/>
    <w:rsid w:val="00D42FDD"/>
    <w:rsid w:val="00D463F7"/>
    <w:rsid w:val="00D54B44"/>
    <w:rsid w:val="00D56F7E"/>
    <w:rsid w:val="00D61F38"/>
    <w:rsid w:val="00D62222"/>
    <w:rsid w:val="00D65E4C"/>
    <w:rsid w:val="00D7687B"/>
    <w:rsid w:val="00D952B2"/>
    <w:rsid w:val="00D96956"/>
    <w:rsid w:val="00DA0944"/>
    <w:rsid w:val="00DA2E58"/>
    <w:rsid w:val="00DA5174"/>
    <w:rsid w:val="00DB1EF9"/>
    <w:rsid w:val="00DB494A"/>
    <w:rsid w:val="00DB5028"/>
    <w:rsid w:val="00DB7B6F"/>
    <w:rsid w:val="00DC1968"/>
    <w:rsid w:val="00DC3753"/>
    <w:rsid w:val="00DC4789"/>
    <w:rsid w:val="00DC595F"/>
    <w:rsid w:val="00DD4DE8"/>
    <w:rsid w:val="00DD5CA6"/>
    <w:rsid w:val="00DD688D"/>
    <w:rsid w:val="00DE067F"/>
    <w:rsid w:val="00DE2461"/>
    <w:rsid w:val="00DE2C8F"/>
    <w:rsid w:val="00DF05B2"/>
    <w:rsid w:val="00DF0D0B"/>
    <w:rsid w:val="00DF125C"/>
    <w:rsid w:val="00DF1BF2"/>
    <w:rsid w:val="00DF4208"/>
    <w:rsid w:val="00DF76F3"/>
    <w:rsid w:val="00E04642"/>
    <w:rsid w:val="00E06671"/>
    <w:rsid w:val="00E13442"/>
    <w:rsid w:val="00E13EB8"/>
    <w:rsid w:val="00E147A4"/>
    <w:rsid w:val="00E2326C"/>
    <w:rsid w:val="00E245F7"/>
    <w:rsid w:val="00E2520A"/>
    <w:rsid w:val="00E403A8"/>
    <w:rsid w:val="00E41BDE"/>
    <w:rsid w:val="00E42F93"/>
    <w:rsid w:val="00E54BB9"/>
    <w:rsid w:val="00E60942"/>
    <w:rsid w:val="00E60EED"/>
    <w:rsid w:val="00E623C7"/>
    <w:rsid w:val="00E6754A"/>
    <w:rsid w:val="00E6787B"/>
    <w:rsid w:val="00E71EF0"/>
    <w:rsid w:val="00E8097A"/>
    <w:rsid w:val="00E84831"/>
    <w:rsid w:val="00E909D4"/>
    <w:rsid w:val="00E9166C"/>
    <w:rsid w:val="00E949FE"/>
    <w:rsid w:val="00E95E35"/>
    <w:rsid w:val="00EA1927"/>
    <w:rsid w:val="00EA4126"/>
    <w:rsid w:val="00EB2B52"/>
    <w:rsid w:val="00EB683C"/>
    <w:rsid w:val="00EC23CB"/>
    <w:rsid w:val="00EC4EF3"/>
    <w:rsid w:val="00ED1825"/>
    <w:rsid w:val="00ED3043"/>
    <w:rsid w:val="00ED4C3D"/>
    <w:rsid w:val="00EE1E00"/>
    <w:rsid w:val="00EE3968"/>
    <w:rsid w:val="00EE5278"/>
    <w:rsid w:val="00EE55F3"/>
    <w:rsid w:val="00EE5EBC"/>
    <w:rsid w:val="00EE62C0"/>
    <w:rsid w:val="00EF0430"/>
    <w:rsid w:val="00EF5E99"/>
    <w:rsid w:val="00F02278"/>
    <w:rsid w:val="00F026C4"/>
    <w:rsid w:val="00F043C0"/>
    <w:rsid w:val="00F04D8A"/>
    <w:rsid w:val="00F1077E"/>
    <w:rsid w:val="00F1168D"/>
    <w:rsid w:val="00F12C8C"/>
    <w:rsid w:val="00F17822"/>
    <w:rsid w:val="00F23083"/>
    <w:rsid w:val="00F25F92"/>
    <w:rsid w:val="00F274F1"/>
    <w:rsid w:val="00F312D9"/>
    <w:rsid w:val="00F3439F"/>
    <w:rsid w:val="00F36A2C"/>
    <w:rsid w:val="00F460A5"/>
    <w:rsid w:val="00F50D70"/>
    <w:rsid w:val="00F54C2B"/>
    <w:rsid w:val="00F56A63"/>
    <w:rsid w:val="00F61615"/>
    <w:rsid w:val="00F66ACB"/>
    <w:rsid w:val="00F757AF"/>
    <w:rsid w:val="00F81F07"/>
    <w:rsid w:val="00F82295"/>
    <w:rsid w:val="00F82A7D"/>
    <w:rsid w:val="00F83233"/>
    <w:rsid w:val="00F87630"/>
    <w:rsid w:val="00F90B3F"/>
    <w:rsid w:val="00F92D27"/>
    <w:rsid w:val="00F970DF"/>
    <w:rsid w:val="00FA0251"/>
    <w:rsid w:val="00FA378E"/>
    <w:rsid w:val="00FA5EB9"/>
    <w:rsid w:val="00FB0B22"/>
    <w:rsid w:val="00FB165C"/>
    <w:rsid w:val="00FB7B4A"/>
    <w:rsid w:val="00FC00A9"/>
    <w:rsid w:val="00FC1FC7"/>
    <w:rsid w:val="00FC2B7C"/>
    <w:rsid w:val="00FC5982"/>
    <w:rsid w:val="00FC5C64"/>
    <w:rsid w:val="00FD5E61"/>
    <w:rsid w:val="00FE6795"/>
    <w:rsid w:val="00FE68CD"/>
    <w:rsid w:val="00FF2C93"/>
    <w:rsid w:val="00FF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231C62B"/>
  <w15:docId w15:val="{C63242B3-F2D4-4501-86F3-BF0442B3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6B37"/>
    <w:pPr>
      <w:spacing w:line="264" w:lineRule="auto"/>
    </w:pPr>
    <w:rPr>
      <w:sz w:val="22"/>
      <w:szCs w:val="22"/>
    </w:rPr>
  </w:style>
  <w:style w:type="paragraph" w:styleId="Titre1">
    <w:name w:val="heading 1"/>
    <w:basedOn w:val="Normal"/>
    <w:next w:val="Normal"/>
    <w:link w:val="Titre1Car"/>
    <w:uiPriority w:val="9"/>
    <w:qFormat/>
    <w:rsid w:val="00C50690"/>
    <w:pPr>
      <w:keepNext/>
      <w:keepLines/>
      <w:outlineLvl w:val="0"/>
    </w:pPr>
    <w:rPr>
      <w:rFonts w:eastAsia="Times New Roman"/>
      <w:b/>
      <w:bCs/>
      <w:color w:val="004784"/>
      <w:sz w:val="32"/>
      <w:szCs w:val="28"/>
    </w:rPr>
  </w:style>
  <w:style w:type="paragraph" w:styleId="Titre2">
    <w:name w:val="heading 2"/>
    <w:basedOn w:val="Normal"/>
    <w:next w:val="Normal"/>
    <w:link w:val="Titre2Car"/>
    <w:uiPriority w:val="9"/>
    <w:unhideWhenUsed/>
    <w:qFormat/>
    <w:rsid w:val="005E4AB2"/>
    <w:pPr>
      <w:keepNext/>
      <w:keepLines/>
      <w:outlineLvl w:val="1"/>
    </w:pPr>
    <w:rPr>
      <w:rFonts w:eastAsia="Times New Roman"/>
      <w:b/>
      <w:bCs/>
      <w:color w:val="004784"/>
      <w:sz w:val="28"/>
      <w:szCs w:val="26"/>
    </w:rPr>
  </w:style>
  <w:style w:type="paragraph" w:styleId="Titre3">
    <w:name w:val="heading 3"/>
    <w:basedOn w:val="Titre2"/>
    <w:next w:val="Normal"/>
    <w:link w:val="Titre3Car"/>
    <w:uiPriority w:val="9"/>
    <w:unhideWhenUsed/>
    <w:qFormat/>
    <w:rsid w:val="00F02278"/>
    <w:pPr>
      <w:outlineLvl w:val="2"/>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rsid w:val="0087630F"/>
    <w:pPr>
      <w:pBdr>
        <w:top w:val="single" w:sz="24" w:space="14" w:color="auto"/>
        <w:bottom w:val="single" w:sz="12" w:space="14" w:color="auto"/>
      </w:pBdr>
      <w:spacing w:line="240" w:lineRule="auto"/>
      <w:contextualSpacing/>
    </w:pPr>
    <w:rPr>
      <w:rFonts w:eastAsia="Times New Roman"/>
      <w:b/>
      <w:color w:val="004784"/>
      <w:spacing w:val="5"/>
      <w:kern w:val="28"/>
      <w:sz w:val="60"/>
      <w:szCs w:val="52"/>
    </w:rPr>
  </w:style>
  <w:style w:type="character" w:customStyle="1" w:styleId="TitreCar">
    <w:name w:val="Titre Car"/>
    <w:basedOn w:val="Policepardfaut"/>
    <w:link w:val="Titre"/>
    <w:uiPriority w:val="10"/>
    <w:rsid w:val="0087630F"/>
    <w:rPr>
      <w:rFonts w:eastAsia="Times New Roman" w:cs="Times New Roman"/>
      <w:b/>
      <w:color w:val="004784"/>
      <w:spacing w:val="5"/>
      <w:kern w:val="28"/>
      <w:sz w:val="60"/>
      <w:szCs w:val="52"/>
    </w:rPr>
  </w:style>
  <w:style w:type="paragraph" w:styleId="Sous-titre">
    <w:name w:val="Subtitle"/>
    <w:basedOn w:val="Normal"/>
    <w:next w:val="Normal"/>
    <w:link w:val="Sous-titreCar"/>
    <w:uiPriority w:val="11"/>
    <w:rsid w:val="004C6B37"/>
    <w:pPr>
      <w:numPr>
        <w:ilvl w:val="1"/>
      </w:numPr>
      <w:spacing w:line="240" w:lineRule="auto"/>
    </w:pPr>
    <w:rPr>
      <w:rFonts w:eastAsia="Times New Roman"/>
      <w:b/>
      <w:iCs/>
      <w:color w:val="004784"/>
      <w:spacing w:val="15"/>
      <w:sz w:val="52"/>
      <w:szCs w:val="24"/>
    </w:rPr>
  </w:style>
  <w:style w:type="character" w:customStyle="1" w:styleId="Sous-titreCar">
    <w:name w:val="Sous-titre Car"/>
    <w:basedOn w:val="Policepardfaut"/>
    <w:link w:val="Sous-titre"/>
    <w:uiPriority w:val="11"/>
    <w:rsid w:val="004C6B37"/>
    <w:rPr>
      <w:rFonts w:eastAsia="Times New Roman" w:cs="Times New Roman"/>
      <w:b/>
      <w:iCs/>
      <w:color w:val="004784"/>
      <w:spacing w:val="15"/>
      <w:sz w:val="52"/>
      <w:szCs w:val="24"/>
    </w:rPr>
  </w:style>
  <w:style w:type="paragraph" w:styleId="Textedebulles">
    <w:name w:val="Balloon Text"/>
    <w:basedOn w:val="Normal"/>
    <w:link w:val="TextedebullesCar"/>
    <w:uiPriority w:val="99"/>
    <w:semiHidden/>
    <w:unhideWhenUsed/>
    <w:rsid w:val="0027529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29C"/>
    <w:rPr>
      <w:rFonts w:ascii="Tahoma" w:hAnsi="Tahoma" w:cs="Tahoma"/>
      <w:sz w:val="16"/>
      <w:szCs w:val="16"/>
    </w:rPr>
  </w:style>
  <w:style w:type="character" w:styleId="Lienhypertexte">
    <w:name w:val="Hyperlink"/>
    <w:basedOn w:val="Policepardfaut"/>
    <w:uiPriority w:val="99"/>
    <w:unhideWhenUsed/>
    <w:rsid w:val="00FF42B9"/>
    <w:rPr>
      <w:color w:val="0000FF"/>
      <w:u w:val="single"/>
    </w:rPr>
  </w:style>
  <w:style w:type="paragraph" w:styleId="En-tte">
    <w:name w:val="header"/>
    <w:basedOn w:val="Normal"/>
    <w:link w:val="En-tteCar"/>
    <w:uiPriority w:val="99"/>
    <w:unhideWhenUsed/>
    <w:rsid w:val="00C50690"/>
    <w:pPr>
      <w:tabs>
        <w:tab w:val="center" w:pos="4680"/>
        <w:tab w:val="right" w:pos="9360"/>
      </w:tabs>
      <w:spacing w:line="240" w:lineRule="auto"/>
    </w:pPr>
  </w:style>
  <w:style w:type="character" w:customStyle="1" w:styleId="En-tteCar">
    <w:name w:val="En-tête Car"/>
    <w:basedOn w:val="Policepardfaut"/>
    <w:link w:val="En-tte"/>
    <w:uiPriority w:val="99"/>
    <w:rsid w:val="00C50690"/>
  </w:style>
  <w:style w:type="paragraph" w:styleId="Pieddepage">
    <w:name w:val="footer"/>
    <w:basedOn w:val="Normal"/>
    <w:link w:val="PieddepageCar"/>
    <w:uiPriority w:val="99"/>
    <w:unhideWhenUsed/>
    <w:rsid w:val="00C50690"/>
    <w:pPr>
      <w:tabs>
        <w:tab w:val="center" w:pos="4680"/>
        <w:tab w:val="right" w:pos="9360"/>
      </w:tabs>
      <w:spacing w:line="240" w:lineRule="auto"/>
    </w:pPr>
  </w:style>
  <w:style w:type="character" w:customStyle="1" w:styleId="PieddepageCar">
    <w:name w:val="Pied de page Car"/>
    <w:basedOn w:val="Policepardfaut"/>
    <w:link w:val="Pieddepage"/>
    <w:uiPriority w:val="99"/>
    <w:rsid w:val="00C50690"/>
  </w:style>
  <w:style w:type="character" w:customStyle="1" w:styleId="Titre1Car">
    <w:name w:val="Titre 1 Car"/>
    <w:basedOn w:val="Policepardfaut"/>
    <w:link w:val="Titre1"/>
    <w:uiPriority w:val="9"/>
    <w:rsid w:val="00C50690"/>
    <w:rPr>
      <w:rFonts w:eastAsia="Times New Roman" w:cs="Times New Roman"/>
      <w:b/>
      <w:bCs/>
      <w:color w:val="004784"/>
      <w:sz w:val="32"/>
      <w:szCs w:val="28"/>
    </w:rPr>
  </w:style>
  <w:style w:type="character" w:customStyle="1" w:styleId="Titre2Car">
    <w:name w:val="Titre 2 Car"/>
    <w:basedOn w:val="Policepardfaut"/>
    <w:link w:val="Titre2"/>
    <w:uiPriority w:val="9"/>
    <w:rsid w:val="005E4AB2"/>
    <w:rPr>
      <w:rFonts w:eastAsia="Times New Roman" w:cs="Times New Roman"/>
      <w:b/>
      <w:bCs/>
      <w:color w:val="004784"/>
      <w:sz w:val="28"/>
      <w:szCs w:val="26"/>
    </w:rPr>
  </w:style>
  <w:style w:type="character" w:customStyle="1" w:styleId="Titre3Car">
    <w:name w:val="Titre 3 Car"/>
    <w:basedOn w:val="Policepardfaut"/>
    <w:link w:val="Titre3"/>
    <w:uiPriority w:val="9"/>
    <w:rsid w:val="00F02278"/>
    <w:rPr>
      <w:rFonts w:eastAsia="Times New Roman"/>
      <w:b/>
      <w:bCs/>
      <w:color w:val="004784"/>
      <w:sz w:val="24"/>
      <w:szCs w:val="24"/>
    </w:rPr>
  </w:style>
  <w:style w:type="table" w:styleId="Grilledutableau">
    <w:name w:val="Table Grid"/>
    <w:basedOn w:val="TableauNormal"/>
    <w:uiPriority w:val="59"/>
    <w:rsid w:val="001227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aliases w:val="Conclusion paragraph,Normal bullets"/>
    <w:basedOn w:val="Normal"/>
    <w:link w:val="ParagraphedelisteCar"/>
    <w:uiPriority w:val="34"/>
    <w:qFormat/>
    <w:rsid w:val="00734DAC"/>
    <w:pPr>
      <w:ind w:left="340"/>
      <w:contextualSpacing/>
    </w:pPr>
  </w:style>
  <w:style w:type="paragraph" w:styleId="TM2">
    <w:name w:val="toc 2"/>
    <w:basedOn w:val="Normal"/>
    <w:next w:val="Normal"/>
    <w:autoRedefine/>
    <w:uiPriority w:val="39"/>
    <w:unhideWhenUsed/>
    <w:rsid w:val="007E59F1"/>
    <w:pPr>
      <w:tabs>
        <w:tab w:val="right" w:leader="dot" w:pos="9350"/>
      </w:tabs>
      <w:spacing w:line="360" w:lineRule="auto"/>
      <w:ind w:left="360"/>
    </w:pPr>
    <w:rPr>
      <w:b/>
      <w:sz w:val="24"/>
    </w:rPr>
  </w:style>
  <w:style w:type="paragraph" w:styleId="TM1">
    <w:name w:val="toc 1"/>
    <w:basedOn w:val="Normal"/>
    <w:next w:val="Normal"/>
    <w:autoRedefine/>
    <w:uiPriority w:val="39"/>
    <w:unhideWhenUsed/>
    <w:rsid w:val="007E59F1"/>
    <w:pPr>
      <w:tabs>
        <w:tab w:val="right" w:leader="dot" w:pos="9350"/>
      </w:tabs>
      <w:spacing w:line="360" w:lineRule="auto"/>
    </w:pPr>
    <w:rPr>
      <w:b/>
      <w:noProof/>
      <w:sz w:val="24"/>
    </w:rPr>
  </w:style>
  <w:style w:type="paragraph" w:styleId="TM3">
    <w:name w:val="toc 3"/>
    <w:basedOn w:val="Normal"/>
    <w:next w:val="Normal"/>
    <w:autoRedefine/>
    <w:uiPriority w:val="39"/>
    <w:unhideWhenUsed/>
    <w:rsid w:val="007E59F1"/>
    <w:pPr>
      <w:ind w:left="440"/>
    </w:pPr>
  </w:style>
  <w:style w:type="paragraph" w:customStyle="1" w:styleId="recommendation">
    <w:name w:val="recommendation"/>
    <w:basedOn w:val="Normal"/>
    <w:link w:val="recommendationChar"/>
    <w:qFormat/>
    <w:rsid w:val="00CE7AE1"/>
    <w:pPr>
      <w:widowControl w:val="0"/>
      <w:numPr>
        <w:numId w:val="4"/>
      </w:numPr>
      <w:spacing w:line="240" w:lineRule="auto"/>
      <w:outlineLvl w:val="3"/>
    </w:pPr>
    <w:rPr>
      <w:rFonts w:eastAsia="Times New Roman"/>
      <w:b/>
      <w:bCs/>
      <w:sz w:val="24"/>
      <w:szCs w:val="24"/>
    </w:rPr>
  </w:style>
  <w:style w:type="character" w:customStyle="1" w:styleId="recommendationChar">
    <w:name w:val="recommendation Char"/>
    <w:basedOn w:val="Policepardfaut"/>
    <w:link w:val="recommendation"/>
    <w:rsid w:val="00CE7AE1"/>
    <w:rPr>
      <w:rFonts w:eastAsia="Times New Roman"/>
      <w:b/>
      <w:bCs/>
      <w:sz w:val="24"/>
      <w:szCs w:val="24"/>
    </w:rPr>
  </w:style>
  <w:style w:type="paragraph" w:customStyle="1" w:styleId="ReportQuote">
    <w:name w:val="Report Quote"/>
    <w:basedOn w:val="Citation"/>
    <w:link w:val="ReportQuoteChar"/>
    <w:qFormat/>
    <w:rsid w:val="00C033D9"/>
    <w:pPr>
      <w:ind w:left="567" w:right="567"/>
    </w:pPr>
    <w:rPr>
      <w:color w:val="1F497D"/>
      <w:lang w:val="fr-CA"/>
    </w:rPr>
  </w:style>
  <w:style w:type="character" w:customStyle="1" w:styleId="ReportQuoteChar">
    <w:name w:val="Report Quote Char"/>
    <w:link w:val="ReportQuote"/>
    <w:rsid w:val="00C033D9"/>
    <w:rPr>
      <w:i/>
      <w:iCs/>
      <w:color w:val="1F497D"/>
      <w:sz w:val="22"/>
      <w:szCs w:val="22"/>
      <w:lang w:val="fr-CA"/>
    </w:rPr>
  </w:style>
  <w:style w:type="paragraph" w:styleId="Citation">
    <w:name w:val="Quote"/>
    <w:basedOn w:val="Normal"/>
    <w:next w:val="Normal"/>
    <w:link w:val="CitationCar"/>
    <w:uiPriority w:val="29"/>
    <w:rsid w:val="00F17822"/>
    <w:rPr>
      <w:i/>
      <w:iCs/>
      <w:color w:val="000000"/>
    </w:rPr>
  </w:style>
  <w:style w:type="character" w:customStyle="1" w:styleId="CitationCar">
    <w:name w:val="Citation Car"/>
    <w:basedOn w:val="Policepardfaut"/>
    <w:link w:val="Citation"/>
    <w:uiPriority w:val="29"/>
    <w:rsid w:val="00F17822"/>
    <w:rPr>
      <w:i/>
      <w:iCs/>
      <w:color w:val="000000"/>
      <w:sz w:val="22"/>
      <w:szCs w:val="22"/>
    </w:rPr>
  </w:style>
  <w:style w:type="character" w:styleId="Accentuation">
    <w:name w:val="Emphasis"/>
    <w:basedOn w:val="Policepardfaut"/>
    <w:uiPriority w:val="20"/>
    <w:rsid w:val="00734DAC"/>
    <w:rPr>
      <w:i/>
      <w:iCs/>
    </w:rPr>
  </w:style>
  <w:style w:type="character" w:styleId="Emphaseple">
    <w:name w:val="Subtle Emphasis"/>
    <w:aliases w:val="Body conclusion"/>
    <w:basedOn w:val="Policepardfaut"/>
    <w:uiPriority w:val="19"/>
    <w:qFormat/>
    <w:rsid w:val="00734DAC"/>
    <w:rPr>
      <w:rFonts w:ascii="Calibri" w:hAnsi="Calibri"/>
      <w:b/>
      <w:i/>
      <w:iCs/>
      <w:color w:val="000000"/>
      <w:sz w:val="24"/>
    </w:rPr>
  </w:style>
  <w:style w:type="paragraph" w:customStyle="1" w:styleId="Conclusionbullet">
    <w:name w:val="Conclusion bullet"/>
    <w:basedOn w:val="Normal"/>
    <w:link w:val="ConclusionbulletChar"/>
    <w:qFormat/>
    <w:rsid w:val="00734DAC"/>
    <w:pPr>
      <w:numPr>
        <w:numId w:val="3"/>
      </w:numPr>
      <w:ind w:left="357" w:hanging="357"/>
    </w:pPr>
    <w:rPr>
      <w:b/>
      <w:bCs/>
      <w:i/>
      <w:sz w:val="24"/>
    </w:rPr>
  </w:style>
  <w:style w:type="character" w:customStyle="1" w:styleId="ConclusionbulletChar">
    <w:name w:val="Conclusion bullet Char"/>
    <w:basedOn w:val="Policepardfaut"/>
    <w:link w:val="Conclusionbullet"/>
    <w:rsid w:val="00734DAC"/>
    <w:rPr>
      <w:b/>
      <w:bCs/>
      <w:i/>
      <w:sz w:val="24"/>
      <w:szCs w:val="22"/>
    </w:rPr>
  </w:style>
  <w:style w:type="character" w:customStyle="1" w:styleId="ParagraphedelisteCar">
    <w:name w:val="Paragraphe de liste Car"/>
    <w:aliases w:val="Conclusion paragraph Car,Normal bullets Car"/>
    <w:link w:val="Paragraphedeliste"/>
    <w:uiPriority w:val="34"/>
    <w:locked/>
    <w:rsid w:val="00031A47"/>
    <w:rPr>
      <w:sz w:val="22"/>
      <w:szCs w:val="22"/>
    </w:rPr>
  </w:style>
  <w:style w:type="character" w:styleId="Marquedecommentaire">
    <w:name w:val="annotation reference"/>
    <w:basedOn w:val="Policepardfaut"/>
    <w:uiPriority w:val="99"/>
    <w:semiHidden/>
    <w:unhideWhenUsed/>
    <w:rsid w:val="00595FAA"/>
    <w:rPr>
      <w:sz w:val="16"/>
      <w:szCs w:val="16"/>
    </w:rPr>
  </w:style>
  <w:style w:type="paragraph" w:styleId="Commentaire">
    <w:name w:val="annotation text"/>
    <w:basedOn w:val="Normal"/>
    <w:link w:val="CommentaireCar"/>
    <w:uiPriority w:val="99"/>
    <w:semiHidden/>
    <w:unhideWhenUsed/>
    <w:rsid w:val="00595FAA"/>
    <w:pPr>
      <w:spacing w:line="240" w:lineRule="auto"/>
    </w:pPr>
    <w:rPr>
      <w:sz w:val="20"/>
      <w:szCs w:val="20"/>
    </w:rPr>
  </w:style>
  <w:style w:type="character" w:customStyle="1" w:styleId="CommentaireCar">
    <w:name w:val="Commentaire Car"/>
    <w:basedOn w:val="Policepardfaut"/>
    <w:link w:val="Commentaire"/>
    <w:uiPriority w:val="99"/>
    <w:semiHidden/>
    <w:rsid w:val="00595FAA"/>
  </w:style>
  <w:style w:type="paragraph" w:styleId="Objetducommentaire">
    <w:name w:val="annotation subject"/>
    <w:basedOn w:val="Commentaire"/>
    <w:next w:val="Commentaire"/>
    <w:link w:val="ObjetducommentaireCar"/>
    <w:uiPriority w:val="99"/>
    <w:semiHidden/>
    <w:unhideWhenUsed/>
    <w:rsid w:val="00595FAA"/>
    <w:rPr>
      <w:b/>
      <w:bCs/>
    </w:rPr>
  </w:style>
  <w:style w:type="character" w:customStyle="1" w:styleId="ObjetducommentaireCar">
    <w:name w:val="Objet du commentaire Car"/>
    <w:basedOn w:val="CommentaireCar"/>
    <w:link w:val="Objetducommentaire"/>
    <w:uiPriority w:val="99"/>
    <w:semiHidden/>
    <w:rsid w:val="00595F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moorcroft@pco-bcp.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F3AB9B-81AB-494C-8F13-07FE7A5AA213}">
  <we:reference id="wa102920437" version="1.3.1.1" store="en-CA"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86A33-9EFE-48FC-980F-B8520337F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1861</Words>
  <Characters>10237</Characters>
  <Application>Microsoft Office Word</Application>
  <DocSecurity>0</DocSecurity>
  <Lines>85</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CRA</Company>
  <LinksUpToDate>false</LinksUpToDate>
  <CharactersWithSpaces>12074</CharactersWithSpaces>
  <SharedDoc>false</SharedDoc>
  <HLinks>
    <vt:vector size="54" baseType="variant">
      <vt:variant>
        <vt:i4>1114168</vt:i4>
      </vt:variant>
      <vt:variant>
        <vt:i4>44</vt:i4>
      </vt:variant>
      <vt:variant>
        <vt:i4>0</vt:i4>
      </vt:variant>
      <vt:variant>
        <vt:i4>5</vt:i4>
      </vt:variant>
      <vt:variant>
        <vt:lpwstr/>
      </vt:variant>
      <vt:variant>
        <vt:lpwstr>_Toc229533020</vt:lpwstr>
      </vt:variant>
      <vt:variant>
        <vt:i4>1179704</vt:i4>
      </vt:variant>
      <vt:variant>
        <vt:i4>38</vt:i4>
      </vt:variant>
      <vt:variant>
        <vt:i4>0</vt:i4>
      </vt:variant>
      <vt:variant>
        <vt:i4>5</vt:i4>
      </vt:variant>
      <vt:variant>
        <vt:lpwstr/>
      </vt:variant>
      <vt:variant>
        <vt:lpwstr>_Toc229533019</vt:lpwstr>
      </vt:variant>
      <vt:variant>
        <vt:i4>1179704</vt:i4>
      </vt:variant>
      <vt:variant>
        <vt:i4>32</vt:i4>
      </vt:variant>
      <vt:variant>
        <vt:i4>0</vt:i4>
      </vt:variant>
      <vt:variant>
        <vt:i4>5</vt:i4>
      </vt:variant>
      <vt:variant>
        <vt:lpwstr/>
      </vt:variant>
      <vt:variant>
        <vt:lpwstr>_Toc229533018</vt:lpwstr>
      </vt:variant>
      <vt:variant>
        <vt:i4>1179704</vt:i4>
      </vt:variant>
      <vt:variant>
        <vt:i4>26</vt:i4>
      </vt:variant>
      <vt:variant>
        <vt:i4>0</vt:i4>
      </vt:variant>
      <vt:variant>
        <vt:i4>5</vt:i4>
      </vt:variant>
      <vt:variant>
        <vt:lpwstr/>
      </vt:variant>
      <vt:variant>
        <vt:lpwstr>_Toc229533017</vt:lpwstr>
      </vt:variant>
      <vt:variant>
        <vt:i4>1179704</vt:i4>
      </vt:variant>
      <vt:variant>
        <vt:i4>20</vt:i4>
      </vt:variant>
      <vt:variant>
        <vt:i4>0</vt:i4>
      </vt:variant>
      <vt:variant>
        <vt:i4>5</vt:i4>
      </vt:variant>
      <vt:variant>
        <vt:lpwstr/>
      </vt:variant>
      <vt:variant>
        <vt:lpwstr>_Toc229533016</vt:lpwstr>
      </vt:variant>
      <vt:variant>
        <vt:i4>1179704</vt:i4>
      </vt:variant>
      <vt:variant>
        <vt:i4>14</vt:i4>
      </vt:variant>
      <vt:variant>
        <vt:i4>0</vt:i4>
      </vt:variant>
      <vt:variant>
        <vt:i4>5</vt:i4>
      </vt:variant>
      <vt:variant>
        <vt:lpwstr/>
      </vt:variant>
      <vt:variant>
        <vt:lpwstr>_Toc229533015</vt:lpwstr>
      </vt:variant>
      <vt:variant>
        <vt:i4>1179704</vt:i4>
      </vt:variant>
      <vt:variant>
        <vt:i4>8</vt:i4>
      </vt:variant>
      <vt:variant>
        <vt:i4>0</vt:i4>
      </vt:variant>
      <vt:variant>
        <vt:i4>5</vt:i4>
      </vt:variant>
      <vt:variant>
        <vt:lpwstr/>
      </vt:variant>
      <vt:variant>
        <vt:lpwstr>_Toc229533014</vt:lpwstr>
      </vt:variant>
      <vt:variant>
        <vt:i4>6619245</vt:i4>
      </vt:variant>
      <vt:variant>
        <vt:i4>3</vt:i4>
      </vt:variant>
      <vt:variant>
        <vt:i4>0</vt:i4>
      </vt:variant>
      <vt:variant>
        <vt:i4>5</vt:i4>
      </vt:variant>
      <vt:variant>
        <vt:lpwstr>http://www.cra.ca/</vt:lpwstr>
      </vt:variant>
      <vt:variant>
        <vt:lpwstr/>
      </vt:variant>
      <vt:variant>
        <vt:i4>1704049</vt:i4>
      </vt:variant>
      <vt:variant>
        <vt:i4>0</vt:i4>
      </vt:variant>
      <vt:variant>
        <vt:i4>0</vt:i4>
      </vt:variant>
      <vt:variant>
        <vt:i4>5</vt:i4>
      </vt:variant>
      <vt:variant>
        <vt:lpwstr>mailto:por-rop@xxx.xx.xxx.xxx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dc:creator>
  <cp:lastModifiedBy>Iyad Kaghad</cp:lastModifiedBy>
  <cp:revision>2</cp:revision>
  <cp:lastPrinted>2016-11-10T15:59:00Z</cp:lastPrinted>
  <dcterms:created xsi:type="dcterms:W3CDTF">2018-02-18T18:06:00Z</dcterms:created>
  <dcterms:modified xsi:type="dcterms:W3CDTF">2018-02-18T18:06:00Z</dcterms:modified>
</cp:coreProperties>
</file>