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6B0796" w:rsidRPr="00C076AB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6B0796" w:rsidRPr="00C076AB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39</w:t>
            </w:r>
            <w:r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1</w:t>
            </w:r>
            <w:r w:rsidRPr="00981F7B">
              <w:rPr>
                <w:bCs/>
                <w:sz w:val="20"/>
                <w:szCs w:val="20"/>
                <w:vertAlign w:val="superscript"/>
                <w:lang w:eastAsia="fr-CA"/>
              </w:rPr>
              <w:t>ère</w:t>
            </w:r>
            <w:r>
              <w:rPr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10 mai 1982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 xml:space="preserve">William Anthony </w:t>
            </w:r>
            <w:proofErr w:type="spellStart"/>
            <w:r>
              <w:rPr>
                <w:bCs/>
                <w:sz w:val="20"/>
                <w:szCs w:val="20"/>
                <w:lang w:eastAsia="fr-CA"/>
              </w:rPr>
              <w:t>Paddon</w:t>
            </w:r>
            <w:proofErr w:type="spellEnd"/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0796" w:rsidRPr="00C076AB" w:rsidRDefault="006B0796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7125F1" w:rsidRDefault="007125F1" w:rsidP="007125F1">
      <w:pPr>
        <w:pStyle w:val="Textebrut"/>
        <w:jc w:val="both"/>
        <w:rPr>
          <w:rFonts w:ascii="Times New Roman" w:hAnsi="Times New Roman"/>
          <w:sz w:val="22"/>
          <w:szCs w:val="22"/>
        </w:rPr>
      </w:pPr>
    </w:p>
    <w:p w:rsidR="006B0796" w:rsidRPr="007125F1" w:rsidRDefault="006B0796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It is my privilege and pleasure to welcome you to this First Session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Thirty-ninth General Assembly of the Province of Newfoundland.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Since my last address to this Honourable House, the residents of Newfoundlan</w:t>
      </w:r>
      <w:r>
        <w:rPr>
          <w:rFonts w:ascii="Times New Roman" w:hAnsi="Times New Roman"/>
          <w:sz w:val="24"/>
          <w:szCs w:val="24"/>
          <w:lang w:val="en-CA"/>
        </w:rPr>
        <w:t xml:space="preserve">d </w:t>
      </w:r>
      <w:r w:rsidRPr="007125F1">
        <w:rPr>
          <w:rFonts w:ascii="Times New Roman" w:hAnsi="Times New Roman"/>
          <w:sz w:val="24"/>
          <w:szCs w:val="24"/>
          <w:lang w:val="en-CA"/>
        </w:rPr>
        <w:t>and Labrador have passed judgement on the performance and policies of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and in so doing have addressed themselves directly to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Government's stand on resources, particularly on the offshore.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results of the April 6th election constitute an overwhelming affirmation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endorsement of the position taken by my Government on offshore resources.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From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Wabush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to St.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Shotts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>, from Corner Brook to Logy Bay, their message came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loudly and clearly. Newfoundlanders and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Labradorians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know that the resources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this Province belong to them by right. There can be no doubt in any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person's mind that our people firmly and clearly support with abiding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conviction my Government's determination to maintain control of our heritage.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Their expression of support for my Government's policies will be reflected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the course for the coming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year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I shall place before you today.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A few weeks ago the final step in the constitutional independence of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Nation took place. I refer to the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patriation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of our Constitution. My First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Minister participated fully and played a significant role in reaching 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Accord whereby this historic event was made possible in the traditional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Canadian way of negotiation and consensus. My Government is pleased that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principles set forth by this Province at the beginning of the Constitutional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discussions are enshrined in our new Constitution. We now have a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Constitution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fully recognizes the equality of Provinces. It also reinforces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concept of a federal state within which sharing amongst all Canadians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embodied. These principles are a sound basis upon which to build a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greater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future for this Province, and for all other parts of our great Nation.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new Constitution recognizes the importance of resource management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control as the principal instrument of provincial policies. Within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Canadian Federation, clear division of powers exists between the provincial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federal orders of government. Powerful economic tools such as monetary,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fiscal and exchange rate policy rest with the Federal Government. Yet it must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 recognized that the most pressing and costly social programs, such 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health and education, are areas of provincial responsibility. The heavy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responsibilities of the Province in social fields impose great pressures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responding to the many needs that must be met, much less in reaching Canadian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standards. The necessary funding for social programs can only be made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available by the careful exploitation and management of our natural resources,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under a system of provincial control that is sensitive to both national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provincial needs. My Government firmly believes provincial control over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resource management is essential in achieving our social and economic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objectives so that our people may enjoy a standard of living equal to that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other Canadians.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When the Dominion of Newfoundland became a partner in Confederation in 1949,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Terms of Union confirmed that the resources belonging to us prior to Union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were to be retained and fully protected in the Constitution, just as they are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all other Provinces. Section 37 states that "all lands, mines, minerals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royalties belonging to Newfoundland at the date of Union...shall belong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Province of Newfoundland". The purpose of this clause was to maintain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position of Newfoundland as a partner in Confederation, with powers over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resources identical to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those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it possessed as a Dominion. It was also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ensure that Newfoundland had equality with the other Provinces who also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maintain ownership and control of their resources.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is extremely pleased that the new Constitution accepts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reaffirms provincial natural resource ownership and control, embodied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Section 109 of the British North America Act, a role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has been central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Canadian Confederation. Yet in spite of the BNA Act and the new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Constitution, my Government has had to take action to confirm ownership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control of Newfoundland’s resources to protect the rights of our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people .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this, Newfoundland is unlike the other Provinces. No other Province has had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fight to win the basic right to transport its energy resources between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Provinces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as Newfoundland has had to do regarding its electric energy.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responded to the basic requirement to recapture control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our natural resources by taking bold initiatives in all sectors: offshore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minerals, fisheries, forestry, mining, agriculture, and hydroelectricity.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right to manage our resources has been asserted in three basic ways: through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legislation, through judicial action and through negotiations. Action has been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taken on these three fronts to secure a sound economic and social foundation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present and for future generations.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is not alone in its conviction that the mineral resources of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Continental Shelf belong to us. As I have already noted, the people of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Province hold the same conviction, as evidenced by the resounding vote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confidence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they recently gave to my Government.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Newfoundland's claim to ownership of offshore resources is well founded.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Ownership of these resources resided with the Dominion of Newfoundland before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Confederation with the Dominion of Canada. We entered the Canadian Federation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 an equal partner, retaining certain rights and assuming certain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responsibilities to the great nation of Canada. One of the rights retained was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control over our natural resources. We had faith in the integrity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British North America Act and in the Terms of Union. The Federal Government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today, however, has either lost sight of those sacred covenants or consciously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chooses to ignore them. The Federal Government has unilaterally declared that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it has the right to control our offshore resources, a declaration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contravention of the Terms of Union between Newfoundland and Canada. Their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position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is nothing less than an unprecedented and unconscionable attempt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seize the resources of this Province.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My Government is encouraged by the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precedents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were set by previous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Federal Governments in dealing with the Provinces regarding control of their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natural resources. Canadian history gives us several notable examples whereby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Provinces received control of their natural resources, or had their boundaries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extended, through the process of negotiation. For example, in 1912 negotiation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was the way in which the northlands of Quebec, Ontario and Manitoba were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passed over to these Provinces, together with ownership and control of all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resources contained in them. Similarly, in 1930 it was through negotiation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that Alberta, Saskatchewan and Manitoba received control of their natural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resources. It is not surprising then, that Newfoundland expects the same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treatment that her sister Provinces have historically received.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Even negotiation was not necessary in 1913 when the world's first offshore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well was drilled on the Canadian side of Lake Erie. The Federal Government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that day did not dispute Ontario's proprietary and legislative rights with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respect to the resources of the lakebeds. Since 1867, Ontario has owned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controlled the underwater resources of the Great Lakes, even though these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lakes are international waterways.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demonstrated its willingness to resolve the offshore ownership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dispute in the Canadian tradition of negotiation. In good faith this Province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entered into discussions with the Government of Canada to work out a joint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management and revenue sharing regime on the understanding that the exclusive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claim to ownership of both parties would be set aside during negotiations,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permanently if the negotiations were successful. The Federal Government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initially agreed that ownership would be put aside. That was the basis 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which discussions commenced.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Once negotiations started, however, the Federal Government gave only lip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service to its stated intention to put ownership aside. Instead it insisted 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negotiating from a position of ownership, with Newfoundland as a subordinate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rather than an equal partner. In the interests of our people, my Government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could not accept that position. It could not, and would not, and will not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surrender the birthright of our people. If Ottawa persists in its present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course, the Supreme Court of Newfoundland will have to decide who owns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minerals off our Continental Shelf. Our preparations for this case have been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exhaustive. Our case is strong and our cause is just.</w:t>
      </w:r>
      <w:r>
        <w:rPr>
          <w:rFonts w:ascii="Times New Roman" w:hAnsi="Times New Roman"/>
          <w:sz w:val="24"/>
          <w:szCs w:val="24"/>
          <w:lang w:val="en-CA"/>
        </w:rPr>
        <w:t xml:space="preserve">  </w:t>
      </w:r>
      <w:r w:rsidRPr="007125F1">
        <w:rPr>
          <w:rFonts w:ascii="Times New Roman" w:hAnsi="Times New Roman"/>
          <w:sz w:val="24"/>
          <w:szCs w:val="24"/>
          <w:lang w:val="en-CA"/>
        </w:rPr>
        <w:t>The new Constitution should produce a renewed spirit of co-operation, and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our part, my Government is willing to resume negotiations with the Federal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Government. The essential condition that must be met before negotiations can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resume is that the Federal Government must put aside the question of ownership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the period of negotiations, and permanently if the negotiations are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successful. The Province has already demonstrated that it can be trusted to do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likewise. We believe that a negotiated settlement can be reached but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agreement must be based on a true and equal partnership.</w:t>
      </w:r>
      <w:r>
        <w:rPr>
          <w:rFonts w:ascii="Times New Roman" w:hAnsi="Times New Roman"/>
          <w:sz w:val="24"/>
          <w:szCs w:val="24"/>
          <w:lang w:val="en-CA"/>
        </w:rPr>
        <w:t xml:space="preserve">  </w:t>
      </w: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interests of our people would not be served by accepting an agreement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similar to that recently reached by the Federal Government with Nova Scotia.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Federal Government has proposed that Newfoundland accept such 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agreement. The agreement with Nova Scotia places total control in the hands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Federal Government and explicitly provides for the application of federal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legislation and for administration to be carried out by federal officials. It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does not provide an adequate share of revenues into the future. The Provincial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share of revenue will fall rapidly as the level of revenues increases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might even disappear entirely when the fiscal position of the Province reaches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 certain threshold level.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finds unacceptable any agreement that would fail to recognize</w:t>
      </w:r>
      <w:r>
        <w:rPr>
          <w:rFonts w:ascii="Times New Roman" w:hAnsi="Times New Roman"/>
          <w:sz w:val="24"/>
          <w:szCs w:val="24"/>
          <w:lang w:val="en-CA"/>
        </w:rPr>
        <w:t xml:space="preserve"> t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he enormous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shortfall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exists in our fiscal and economic positions. 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agreement which denies the concept of joint management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is unacceptable.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revenue sharing agreement which would give the Federal Government 100 per cent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additional oil and gas revenues beyond a certain level while the Province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received nothing would be unacceptable. There must never be another Upper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Churchill.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My Government is willing to negotiate. My Government is willing to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reasonable. But reasonableness has its limits. To accept the agreement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proposed by the Federal Government would be tantamount to sacrificing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offshore heritage to a serfdom of the Federal Government. Newfoundlanders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deserve a better settlement. My Government will stand with the people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Newfoundland and Labrador and will live up to the trust placed in it by them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on April 6th.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Newfoundland economy is now suffering from the serious effects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present international recession. Virtually all of our traditional export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markets have been affected by the international downturn in business.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will shortly be presenting its budgetary plan to this Honourable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House. In preparing the Budget, my Government is very mindful of the state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Province's economy and will be attempting to provide economic stimulation.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taken action to create jobs in the face of a difficult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economic situation. The construction industry is experiencing a serious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downturn. In order to assist the industry and to generate employment,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Government announced a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five point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economic recovery program: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1 early tendering on transportation, housing, land and school construction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projects;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2 building lot subsidies;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3 support to fish plants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;</w:t>
      </w:r>
      <w:proofErr w:type="gramEnd"/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4 early tendering on municipal water and sewer projects;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5 early tendering on a local roads program</w:t>
      </w:r>
      <w:r>
        <w:rPr>
          <w:rFonts w:ascii="Times New Roman" w:hAnsi="Times New Roman"/>
          <w:sz w:val="24"/>
          <w:szCs w:val="24"/>
          <w:lang w:val="en-CA"/>
        </w:rPr>
        <w:t>;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This program responds to the current recession and the low level of investment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activity resulting from high interest rates. By accelerating construction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activity through early tendering, and advancing the start of capital projects,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it is intended to assist the construction industry and to create jobs at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time when they are most needed. To achieve this objective and others,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Honourable House will be asked to address itself early to the granting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interim supply to Her Majesty.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Fisheries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seek greater legislative control over fisheries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so that the industry can be placed on a strong foundation and yet be managed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in a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fashion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will fulfill our social expectations. It is too simplistic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 suggest that the fishery can be managed purely from a cold economic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perspective without recognizing the dependence of hundreds of Newfoundland</w:t>
      </w:r>
      <w:r>
        <w:rPr>
          <w:rFonts w:ascii="Times New Roman" w:hAnsi="Times New Roman"/>
          <w:sz w:val="24"/>
          <w:szCs w:val="24"/>
          <w:lang w:val="en-CA"/>
        </w:rPr>
        <w:t xml:space="preserve"> c</w:t>
      </w:r>
      <w:r w:rsidRPr="007125F1">
        <w:rPr>
          <w:rFonts w:ascii="Times New Roman" w:hAnsi="Times New Roman"/>
          <w:sz w:val="24"/>
          <w:szCs w:val="24"/>
          <w:lang w:val="en-CA"/>
        </w:rPr>
        <w:t>ommunities upon the legacy of the sea. Through negotiation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of Canada we propose to achieve a management position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fishery. The Province has little constitutional control over fisheries at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present. However, in the constitutional review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process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will commence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within the next year, my Government intends to press for concurrent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jurisdiction over the fisheries.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Factors beyond our control made the past year critical for the fishing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industry. Weakened market conditions, high interest rates and a failure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inshore fishery in certain areas contributed to an unprecedented cost-price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squeeze for most fishermen and processors. During this most difficult time,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industry has been and will continue to be assisted by the Province through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various means in order to solve its severe problems. My Government has made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financial assistance available to fishing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companies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have potential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attain viability. Legislation will be introduced to ratify financial support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extended to the fishing industry.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Members of this Honourable House will recall that last year my Government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established a Royal Commission on the Inshore Fishery, the report of which was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submitted towards the end of 1981. The Commission's recommendations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assist my Government in the further development of this vital industry.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also welcomed the appointment of the Federal Task Force on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Atlantic Fishery and will be making a submission outlining the Province's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social and economic goals and objectives relative to the fishery.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Government's commitment to the fishery is based on its major development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prospects, and on the realization that only through the development of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vibrant industry can we have a strong rural and provincial economy. Clearly,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no other renewable resource offers the employment potential associated with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our fishery resources. Despite short-term problems being experienced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fisheries sector over the past several years, my Government is confident that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long-term stability can be assured.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Through negotiation, we propose to manage the fishery jointly with the Federal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to rebuild and strengthen the industry. An assessment of recurring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problems in the fisheries sector clearly shows that a number of structural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changes will have to be made if these pro</w:t>
      </w:r>
      <w:r>
        <w:rPr>
          <w:rFonts w:ascii="Times New Roman" w:hAnsi="Times New Roman"/>
          <w:sz w:val="24"/>
          <w:szCs w:val="24"/>
          <w:lang w:val="en-CA"/>
        </w:rPr>
        <w:t xml:space="preserve">blems are to be resolved. These </w:t>
      </w:r>
      <w:r w:rsidRPr="007125F1">
        <w:rPr>
          <w:rFonts w:ascii="Times New Roman" w:hAnsi="Times New Roman"/>
          <w:sz w:val="24"/>
          <w:szCs w:val="24"/>
          <w:lang w:val="en-CA"/>
        </w:rPr>
        <w:t>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deal with product diversification, quality and marketing. My Government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 placing greater emphasis on the attachment of conditions to its fish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buyer's and fish processor' s licences in order to improve resource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management, to maximize benefits and to attain the quality necessary to firmly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establish the repute of Newfoundland marine products in the markets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world.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My Government fully recognizes the role played by fish processing plants </w:t>
      </w:r>
      <w:r>
        <w:rPr>
          <w:rFonts w:ascii="Times New Roman" w:hAnsi="Times New Roman"/>
          <w:sz w:val="24"/>
          <w:szCs w:val="24"/>
          <w:lang w:val="en-CA"/>
        </w:rPr>
        <w:t>i</w:t>
      </w:r>
      <w:r w:rsidRPr="007125F1">
        <w:rPr>
          <w:rFonts w:ascii="Times New Roman" w:hAnsi="Times New Roman"/>
          <w:sz w:val="24"/>
          <w:szCs w:val="24"/>
          <w:lang w:val="en-CA"/>
        </w:rPr>
        <w:t>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various rural areas of the Province. A number of these firms experienced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serious financial problems during 1981 and my Government has moved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alleviate these difficulties. Seasonal inshore operations will need to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supplemented with offshore landings to make them viable. My Government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taking the initiative in having a consortium of seasonal plants established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this purpose.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Every precaution will be taken to ensure that oil and gas development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supportive of the fishing industry. My Government has undertaken a number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initiatives to safeguard the interests of the fisheries sector and special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emphasis will be placed on the formulation of a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program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would compensate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fishermen and companies for any adverse impacts of offshore resource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development. Again, Offshore Oil and Gas the critical role of the fishery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Newfoundland economy and the vulnerability of the fishery to oil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development require that policy decisions be made through joint management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between the Province and the Federal Government.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In short, my Government remains firmly optimistic about the future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fishery and its potential to generate permanent stability in our economy.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Moreover, my Government is confident that the proposed measures will serve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strengthen the overall structure of the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industry and will result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emergence of a more dynamic fishery. Through legislation and negotiation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will take action to ensure that this goal is achieved.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For centuries the waters overlying our Continental Shelf provided the source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livelihood for our people. During the past decade, other resources from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within our Continental Shelf, the hydrocarbons of the Grand Banks and of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Labrador sub-sea areas, have been discovered, evidencing yet other gifts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conferred by a bountiful nature upon the inhabitants of this Province. Thus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there exists a striking continuity of our past with the present and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future, in that the huge Continental Shelf extending outward from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shorelines was, is and will remain, our most precious possession and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foundation of our economic well being.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offshore resource heritage of our Province has attracted international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attention. It is the birthright of our people and my Government vows it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never allow our people to be deprived of their rightful share in this resource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for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short term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economic or political benefit. The mistakes of the past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not be repeated. We will not be lured into a management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agreement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does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not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ensure that maximum benefit will accrue to this Province. This is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Government's covenant with each and every Newfoundlander, a covenant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which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shall not be broken.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Exploration during the past year continues to confirm the potential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development of our offshore petroleum resources. Even the most conservative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estimates of recoverable oil and gas from offshore fields illustrate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massive new contributions that these discoveries will make to the provincial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economy through tax revenues and spinoff effects in the form of local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employment, new technologies and growth in the local industrial goods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services sector.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Further successful delineation of the giant Hibernia structure continued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1981 and significant discoveries were made at Hebron and South Tempest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northern Grand Banks area. As well, the first oil was encountered on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Labrador Shelf at North Leif and a large gas condensate discovery was made at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North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Bjarni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>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We must continue to emphasize that our response to future promise of massive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scale offshore development must be tempered with prudence. Amidst enormous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forces for change, development must be at a pace that will be in accordance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 our own requirements for equality of opportunity and social and cultural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well being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>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Through firm legislative action embodied in The Upper Churchill Water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Hydroelec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Rights Reversion Act passed during the last Assembly, my Government moved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decisively to regain control of this Province's largest hydro project and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secure justice and equity from the Upper Churchill hydro development for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people. It will be recalled that my Government undertook to withhold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proclamation of this Act until it had been adjudicated to be within the power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this Legislature and necessary accommodation had been arranged with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bondholders.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first hurdle along the determined course of my Government to attain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justice and equity from the Upper Churchill resource has been surmounted.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people greeted with immense satisfaction the decision of the Court of Appeal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the Supreme Court of Newfoundland that the enactment of The Upper Churchill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Water Rights Reversion Act is within the powers of this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Legislature.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is confident that the Supreme Court of Canada will concur with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decision of the highest Court in this Province.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goal of this Province is to achieve fairness and equity in the flow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benefits from the Churchill Falls project. That goal is closer to achievement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 the decision on the water rights. The power generated at Churchill Falls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will be available first of all to users in Labrador and Newfoundland. Power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surplus to our needs will be for sale outside the Province on a reasonable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recall basis and at a fair price subject to escalation in conformity with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market conditions.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Advances in technology have made the Cabot Strait crossing feasible. A study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by the Lower Churchill Development Corporation has confirmed the technical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feasibility of a transmission line across the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120 kilometre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Cabot Strait.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Power from Churchill Falls would make this technical feasibility economically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financially feasible as well. My Government and the Government of Canada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have already formed a partnership to develop the Lower Churchill sites at Gull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Island and Muskrat Falls. The power from these sites will further enhance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feasibility of a linkage between Labrador power and markets in the rest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Canada and in the United States.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Federal Government has assured my Government that it is willing to allow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National Energy Board to grant to Newfoundland the right to transmit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electrical energy from the Lower Churchill across Quebec into Ontario,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Maritimes or the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Northeastern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United States. Early enactment of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legislation in the Parliament of Canada is eagerly anticipated.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 enactment of this federal legislation, this Province will have achieved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recognition of its right to transmit electrical power generated within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Province through sister Provinces in order to market it with the same freedom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 oil and gas are now transported inter-provincially. With the technical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feasibility of the Cabot Strait crossing now confirmed, the Province will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able to consider alternative routes of transmission.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already announced the renegotiation of the fixed price power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contracts with ERCO,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Bowaters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>, and Abitibi Price. The net effect of these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renegotiated power contracts will result in Government receiving an additional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$146 million in revenue from ERCO and an additional $120 million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seventeen years remaining on the Paper Company contracts. This means that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total benefit gained for the people of this Province over the life of these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renegotiated contracts is $266 million. Legislation will be brought before you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for your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consideration which will ratify these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revised and improved contracts.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forest resources of our Province continue to play a very important role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Forestry in the social and economic well being of our people. While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current surplus of newsprint in North America could have negative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short term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effects, the long term outlook for the industry continues to be good.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sector of our economy is expected to maintain its relatively stable and strong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performance into the future.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Great strides have been made in implementing sound management legislation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the forest sector. Negotiations with holders of large tracts of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forest land</w:t>
      </w:r>
      <w:proofErr w:type="gramEnd"/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have been successful in ensuring better productivity and higher returns to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Province. Substantial progress has been made in returning control of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forest lands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to the Province. This year will likely see the culmination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discussions undertaken to rectify a land tenure system that has been in place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75 years, a system that has not always served the people of this Province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well. Twenty year conditional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Forest Management Agreements are expected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replace the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longer term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arrangements. These new agreements will place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responsibilities on both companies and Government to ensure that our forests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are indeed renewed.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taken progressive steps towards intensive forest management.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This effort was enhanced in 1981 with a chemical and biological spray program.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This initiative, combined with natural factors, has greatly reduced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budworm population and protective measures will be continued in 1982.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Newfoundland and Labrador Royal Commission on Forest Protection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Management presented its work last fall. My Government has undertaken a number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measures for implementing its recommendations and is confident that these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efforts will enhance the future of the industry.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efforts to attract and to encourage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establishment of a forest based industry in Labrador. The wood resources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other features of the Lake Melville area of Labrador are being actively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promoted.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be reviewing its policies with respect to public lands.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key objective will be to achieve greater co-ordination of land management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policies in all areas of Government. The legislation will ensure that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rights of public use of, and access to, public lands and resources are not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abused or denied by actions of private individuals or corporations. Such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legislative measures are necessary to respond to the expanding pressures 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these limited resources and the increasing number of conflicts being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encountered.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Through negotiation and progressive legislation, my Government has Mining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succeeded in regaining control of large tracts of undeveloped mineral lands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Province. These lands were previously held for long periods under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concession agreements or in perpetuity as Fee Simple Grants. Over the past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three years, some one million hectares of mineral lands, to which rights were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held with little or no exploration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activity taking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place, have reverted to th</w:t>
      </w:r>
      <w:r>
        <w:rPr>
          <w:rFonts w:ascii="Times New Roman" w:hAnsi="Times New Roman"/>
          <w:sz w:val="24"/>
          <w:szCs w:val="24"/>
          <w:lang w:val="en-CA"/>
        </w:rPr>
        <w:t xml:space="preserve">e </w:t>
      </w:r>
      <w:r w:rsidRPr="007125F1">
        <w:rPr>
          <w:rFonts w:ascii="Times New Roman" w:hAnsi="Times New Roman"/>
          <w:sz w:val="24"/>
          <w:szCs w:val="24"/>
          <w:lang w:val="en-CA"/>
        </w:rPr>
        <w:t>Crown. These lands have thus been freed for competitive exploration.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The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close-down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of the asbestos mine at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Baie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Verte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dealt a hard blow to some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650 workers and their families. My Government is relentlessly continuing its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efforts to reopen this mine, which still has sufficient asbestos to support 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operation for fifteen years. The recent indefinite closure of Rambler Mines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causing further hardship in this area.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develop enlightened policies and progressive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legislation to attract new investment in the mineral industry and to ensure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that these non-renewable resources are managed in the best interests of our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people.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encourage development and expansion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Agriculture the agricultural industry to reduce our dependency on imported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food products. Primary program emphasis will deal with the identification,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preservation and utilization of the natural soil resources; the training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farmers in technical and farm business management practices; and the adoption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the latest research and technology relative to both production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marketing.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Prime agricultural land in the St. John's area will continue to be reserved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agricultural purposes, and my Government will introduce measures to keep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or bring this land into production.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Government, working closely with farmers' organizations, has developed an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agricultural strategy for future years. Discussions will be held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Federal Government to seek their support and involvement in implementing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strategy. My Government will continue to work cooperatively with our farmers,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to negotiate with the Federal Government and other interests with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overall objective of enhancing the prosperity of the industry.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New emphasis is being placed on the commercial development of the tourism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industry. To upgrade our accommodations sector, financial assistance 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available for the modernization and expansion of hotels and motels. My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is encouraging the formation of regional tourism member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associations to promote private sector involvement. Tourism industry training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programs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are being introduced. My Government also plans to encourage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operation of private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camp grounds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>, and is implementing regulations to ensure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that hunting and fishing outfitters provide an acceptable level and quality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service.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Economic development will substantially increase water demands, which may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result in serious water-use conflicts and possible shortage of water in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certain areas. In recognition of the fact that adequate water supplies are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prerequisite for such development, comprehensive legislation covering all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aspects of water resources will be placed before this Honourable House.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legislation will provide for total water use management and ensure that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rich water resources of the Province are utilized to our best advantage.</w:t>
      </w:r>
      <w:r>
        <w:rPr>
          <w:rFonts w:ascii="Times New Roman" w:hAnsi="Times New Roman"/>
          <w:sz w:val="24"/>
          <w:szCs w:val="24"/>
          <w:lang w:val="en-CA"/>
        </w:rPr>
        <w:t xml:space="preserve">  </w:t>
      </w: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My Government is increasingly concerned about acid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rain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threatens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become one of the most serious environmental problems of our time.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Province is in the path of weather systems that bring acid precipitation from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the industrialized areas of central Canada and the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northeastern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United States.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problem of acid rain will increase with planned conversion to coal firing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certain power plants in both countries.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support the Federal Government in its efforts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 conclude an agreement with the United States Government to reduce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industrial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emissions on both sides of the border. My Government will also be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expanding its monitoring efforts through the installation of new precipitation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monitoring sites, increased lake and stream monitoring and by increasing its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analytical capability. Vigilance will be maintained in order that the Province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is immediately aware of any increase in the acidity of its rainfall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alerted to new developments in this important area.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Our Province is unrivalled in its natural beauty and my Government recognizes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its responsibility to conserve and protect the land and resources.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Environmental Assessment Act passed by this Honourable House in 1980 is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a</w:t>
      </w:r>
      <w:r>
        <w:rPr>
          <w:rFonts w:ascii="Times New Roman" w:hAnsi="Times New Roman"/>
          <w:sz w:val="24"/>
          <w:szCs w:val="24"/>
          <w:lang w:val="en-CA"/>
        </w:rPr>
        <w:t xml:space="preserve">  </w:t>
      </w:r>
      <w:r w:rsidRPr="007125F1">
        <w:rPr>
          <w:rFonts w:ascii="Times New Roman" w:hAnsi="Times New Roman"/>
          <w:sz w:val="24"/>
          <w:szCs w:val="24"/>
          <w:lang w:val="en-CA"/>
        </w:rPr>
        <w:t>strategic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element in Government plans in support of its quality of life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objective. This legislation will guide all efforts in resource management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protection.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remains firmly committed to the reorganization of its Courts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Justice in order to ensure full access to the Court system, at all levels,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all citizens of the Province regardless of where they live. To this end, a new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Judicature Act will be introduced to provide for the merger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of the Trial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Division of the Supreme Court with the District Court, as well as to provide a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framework for the modernization of the practice and procedure of the Supreme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Court.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its work in law reform, following in the steps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such measures as the Matrimonial Property Act, The Jury Act, The Freedom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Information Act, and The Privacy Act, which place this Province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forefront of law reform in Canada. Further support will be granted to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Newfoundland Law Reform Commission to ensure the continuation of this work so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important in a dynamic and changing society.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reaffirms its commitment to reform in legislation covering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elections. The "Select Committee on Elections, Controverted Elections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Elections Financing for Members of the House of Assembly" on this matter will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 reinstated during this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Session so that the necessary legislative amendments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can be placed before this Honourable House.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received the Report of the Commission of Enquiry into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Purchasing Procedures of the Department of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Public Works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and Services and has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accepted all of its recommendations for implementation. At the same time, work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is proceeding on legislation to implement our local preference policy.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Comprehensive legislation will be introduced with respect to both public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tendering and provincial preference. This legislation will extend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application of The Public Tender Act to confirm present tendering policy with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regard to the leasing of office space and will include other provisions to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strengthen the Act as recommended by the Commissioner. Appropriate provisions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will be made whereby local content can be recognized explicitly in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evaluation of bids.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implement its Five Year Plan for the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development of a network of appropriate hospital facilities and service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throughout the Province. This includes the regionalization of specialty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services, the elimination of existing deficiencies, and the renovation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construction of new and replacement facilities to provide a capability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delivering quality health services.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Consistent with the aims of the Five Year Plan, a new hospital is now under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construction at Channel Port-aux- Basques. In this fiscal year, construction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will begin on a hospital in </w:t>
      </w:r>
      <w:proofErr w:type="spellStart"/>
      <w:r w:rsidRPr="007125F1">
        <w:rPr>
          <w:rFonts w:ascii="Times New Roman" w:hAnsi="Times New Roman"/>
          <w:sz w:val="24"/>
          <w:szCs w:val="24"/>
          <w:lang w:val="en-CA"/>
        </w:rPr>
        <w:t>Clarenville</w:t>
      </w:r>
      <w:proofErr w:type="spellEnd"/>
      <w:r w:rsidRPr="007125F1">
        <w:rPr>
          <w:rFonts w:ascii="Times New Roman" w:hAnsi="Times New Roman"/>
          <w:sz w:val="24"/>
          <w:szCs w:val="24"/>
          <w:lang w:val="en-CA"/>
        </w:rPr>
        <w:t xml:space="preserve"> and planning will commence for a new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hospital to serve the Burin Peninsula.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was pleased with the enactment of the Alcohol and Drug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Dependency Commission Act during the last session of this Honourable House.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legislation will become operative on June 1st of this year and marks a new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thrust in the treatment and prevention of alcohol and drug abuse.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There is a wise-spread concern among our citizens about the degree of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dependency on alcohol and various forms of drugs, particularly among young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people. Through initiatives that will be taken by the newly established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Alcohol and Drug Dependency Commission, it is our hope that new programs will,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through early education, bring about a greater awareness of problems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associated with the overuse and misuse of drugs and alcohol. New efforts will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 made to rehabilitate those citizens who are the victims of alcohol and drug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abuse.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its efforts to meet the needs of a constantly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increasing senior citizen population. New services have been developed to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support the aged in maintaining the highest level of independence possible at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community level. My Government firmly believes that institutionalization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of many of our senior citizens must be made unnecessary through the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provision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home support services. To the degree to which this has been possible with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resources available, it has been a welcomed and unqualified success.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976A5" w:rsidRPr="007125F1" w:rsidRDefault="007976A5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expand its services to mentally retarded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citizens. Through the accelerated development of group homes, special foster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homes and support for parents to maintain mentally retarded persons in their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own homes, my Government is arming to phase out its institutional programs in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keeping with the philosophy of normalization to the highest level possible for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individual. Exon House will be maintained as a Developmental Care Unit for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assessment and behaviour modification programs.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976A5" w:rsidRPr="007125F1" w:rsidRDefault="007976A5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is mindful that human development must be consistent with Human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 resource development so that our people are equipped to reap the benefits of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our natural heritage. Manpower programs must ensure smooth operation of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labour market, and safety in the work place, and must enable the labour force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 meet the demands placed upon it. My Government's manpower programs are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designed to meet those objectives and to promote harmonious relations between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unions and employees through mediation, conciliation and consultative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services.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is hopeful that Federal Government funding for a new campus for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College of Fisheries and Marine Technology will be secured soon. If we are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 respond to the labour market demands of the economy of the 1980's, it is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imperative that we establish a modern Institute of Fisheries and Marine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Technology with comprehensive programs to meet the growing needs of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developments taking place in the Province. The Federal Government has already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pledged funding for a new Marine Emergency Duties Training Centre, which will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 part of the Institute of Fisheries and Marine Technology.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continue to assess its existing programs geared to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petroleum industry to determine the changes necessary to make them adaptable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 the needs of this growing industry. This assessment will include both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institutional and industrial training and will require a coordinated effort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 employers. Many of our people have already benefitted from training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programs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now in effect. During 1981 some 675 workers were trained throug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h </w:t>
      </w:r>
      <w:r w:rsidRPr="007125F1">
        <w:rPr>
          <w:rFonts w:ascii="Times New Roman" w:hAnsi="Times New Roman"/>
          <w:sz w:val="24"/>
          <w:szCs w:val="24"/>
          <w:lang w:val="en-CA"/>
        </w:rPr>
        <w:t>on-the-job programs in the petroleum industry and approximately 550 persons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received training in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offshore related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programs in the technical and vocational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institutions.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As exploration continues, and with the onset of the development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phase, these numbers will continue to increase.</w:t>
      </w:r>
      <w:proofErr w:type="gramEnd"/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At least once every five years, Government is required to appoint a Review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Committee to examine all aspects of the Provincial Workers' Compensation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system. My Government recently received the report of the 1981 Review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Committee and has already implemented the Committee</w:t>
      </w:r>
      <w:r w:rsidR="007976A5">
        <w:rPr>
          <w:rFonts w:ascii="Times New Roman" w:hAnsi="Times New Roman"/>
          <w:sz w:val="24"/>
          <w:szCs w:val="24"/>
          <w:lang w:val="en-CA"/>
        </w:rPr>
        <w:t>'</w:t>
      </w:r>
      <w:r w:rsidRPr="007125F1">
        <w:rPr>
          <w:rFonts w:ascii="Times New Roman" w:hAnsi="Times New Roman"/>
          <w:sz w:val="24"/>
          <w:szCs w:val="24"/>
          <w:lang w:val="en-CA"/>
        </w:rPr>
        <w:t>s recommendation for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substantial increases in benefits paid to the dependents of fatally injured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workers. My Government is continuing its comprehensive assessment of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Committee's report and will be presenting appropriate amendments to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Workers' Compensation Act in due course.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is pleased that the new constitution recognizes the need for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affirmative action in areas of the country where there are relatively higher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rates of unemployment and allows us to continue our local preference policy so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that qualified Newfoundlanders are not denied jobs.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phase-in of the reorganization of the high school program began at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Grade X level in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September,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1981 and is progressing very well. The new program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will see the first Grade XII graduates in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June,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1984.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7976A5" w:rsidRDefault="007976A5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A reorganization of this magnitude cannot be fully implemented without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encountering problems. In order to identify these problems and to correct them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 soon as possi</w:t>
      </w:r>
      <w:r w:rsidR="007976A5">
        <w:rPr>
          <w:rFonts w:ascii="Times New Roman" w:hAnsi="Times New Roman"/>
          <w:sz w:val="24"/>
          <w:szCs w:val="24"/>
          <w:lang w:val="en-CA"/>
        </w:rPr>
        <w:t>b</w:t>
      </w:r>
      <w:r w:rsidRPr="007125F1">
        <w:rPr>
          <w:rFonts w:ascii="Times New Roman" w:hAnsi="Times New Roman"/>
          <w:sz w:val="24"/>
          <w:szCs w:val="24"/>
          <w:lang w:val="en-CA"/>
        </w:rPr>
        <w:t>le, my Government has established a Committee, consisting of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representatives of all agencies concerned: The Church Authorities, The</w:t>
      </w:r>
      <w:r w:rsidR="007976A5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Federation of School Boards, Parents, The School Superintendents, and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Newfoundland Teachers Association, to monitor the phase-in period. This group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has been meeting regularly and it is anticipated that through its work and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cooperation of all concerned, any problems associated with the phase-in will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 resolved and the reorganization completed on schedule.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My Government is aware of activities in some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Provinces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could eventually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threaten the i</w:t>
      </w:r>
      <w:r w:rsidR="00542C5E">
        <w:rPr>
          <w:rFonts w:ascii="Times New Roman" w:hAnsi="Times New Roman"/>
          <w:sz w:val="24"/>
          <w:szCs w:val="24"/>
          <w:lang w:val="en-CA"/>
        </w:rPr>
        <w:t>ntegrity of the excellent world</w:t>
      </w:r>
      <w:r w:rsidRPr="007125F1">
        <w:rPr>
          <w:rFonts w:ascii="Times New Roman" w:hAnsi="Times New Roman"/>
          <w:sz w:val="24"/>
          <w:szCs w:val="24"/>
          <w:lang w:val="en-CA"/>
        </w:rPr>
        <w:t>wide reputation now enjoyed by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Canadian universities. We are fortunate in this Province to have a University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with the highest standards of excellence. My Government is pleased with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recent installation of Dr. Leslie Harris as President of Memorial University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is confident that he will ensure that Memorial's enviable record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progress will continue into the future. To control the establishment of any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other university in the Province, Legislation will be introduced prohibiting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establishment of universities or post-secondary institutions, or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offering of post-secondary courses leading to a degree, without the approval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this Honourable House.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intends to assert its jurisdiction in the communications field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 a means of furthering its cultural, educational and economic objectives.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New communications legislation will be placed before this Honourable House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during this Session.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be introducing measures to provide for the regulation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pension funds in the private sector to improve their financial integrity and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portability. My Government is not insensitive to the hardship suffered by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workers who, in the middle of their productive years, find their employers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thrust into liquidation leaving their workers without any or adequate pension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rights. Indeed, in the past year, some Newfoundlanders, after many years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service to a company, have been thrown out of work with little or no security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their retirement. Others already retired from their lifetime labours have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been subjected to the severe distress of having their pensions terminated. My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regards such occurrences as completely unacceptable and intends to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take measures leading to prevention of recurrence of such calamities upon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individual lives of the people affected.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proposes to rectify this injustice and during this Session will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lay before you a Pensions Benefit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Act which will monitor the funding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and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solvency of pension plans. It is the ultimate aim of My Government to require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provision of compulsory pension plans applicable to the widest categories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business in the Province and containing the greatest possible degree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portability. Such measures will have to be implemented after careful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assessment of their effect upon the security of businesses and the jobs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employees concerned. My Government views enactment of The Pension Benefit Act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as an important first step towards the necessary protection of the rights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workers who have laboured diligently and faithfully for years only to find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themselves cast out of work without any security for their families and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themselves.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542C5E" w:rsidRPr="007125F1" w:rsidRDefault="00542C5E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 xml:space="preserve">I have mentioned only some of the proposed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legislation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will be placed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before you. Attached to the printed text of this Speech is a list of twenty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major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Bills which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will be </w:t>
      </w:r>
      <w:r w:rsidRPr="007125F1">
        <w:rPr>
          <w:rFonts w:ascii="Times New Roman" w:hAnsi="Times New Roman"/>
          <w:sz w:val="24"/>
          <w:szCs w:val="24"/>
          <w:lang w:val="en-CA"/>
        </w:rPr>
        <w:lastRenderedPageBreak/>
        <w:t>presented to this Honourable House during this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Session. In addition more than forty other Bills are ready for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consideration of this Honourable House.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will be re-introducing a Resolution into this Honourable House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requesting unanimous support for a request to both Houses of the American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Congress that the proposed amendment to the Merchant Marine Act of 1920 The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Jones Act be withdrawn. This amendment would interfere with the rights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non-residents of the United States to sue American companies whose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oil rigs</w:t>
      </w:r>
      <w:proofErr w:type="gramEnd"/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operate in foreign waters. While the proposed amendment will not affect claims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arising out of the Ocean Ranger disaster, it could, in future years, have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adverse effects for Newfoundlanders working on American rigs and for their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relatives in the event of loss of life. It is proposed that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this Resolution be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presented in person by the Speaker of this Honourable House to the Speaker of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Senate and the Speaker of the House of Representatives in Washington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>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taken decisive action to improve the economic and social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well being of our people. My Government's bold initiatives to gain ownership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and control of all our natural resources will have far reaching benefits for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future generations of Newfoundlanders.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Through negotiation and judicial action my Government is reaffirming its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control of our offshore mineral resources. Through negotiation and legislative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action my Government will regain control of our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hydro-electric</w:t>
      </w:r>
      <w:proofErr w:type="gramEnd"/>
      <w:r w:rsidRPr="007125F1">
        <w:rPr>
          <w:rFonts w:ascii="Times New Roman" w:hAnsi="Times New Roman"/>
          <w:sz w:val="24"/>
          <w:szCs w:val="24"/>
          <w:lang w:val="en-CA"/>
        </w:rPr>
        <w:t xml:space="preserve"> resources.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Similarly, negotiation and legislation have been utilized by Government to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strengthen the potential of the fishing industry. Negotiation was the route my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Government used to rectify an inequitable land tenure system and thereby place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management of the forest resource under the Province. Negotiation and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legislation were the instruments used by my Government to free up vast acreage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of mineral lands so that they could be made available for active competitive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exploration. Negotiation, combined with progressive legislation, has also been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employed to advance the agricultural capability of the Province.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542C5E" w:rsidRPr="007125F1" w:rsidRDefault="00542C5E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My Government has been guided in all its endeavours by the goal of development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for the people. Resource exploitation has been made consistent with social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goals, environmental concerns and quality of life objectives. It is precisely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to meet the objectives and goals of our people that my Government has made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exemplary efforts to obtain resource ownership so that our natural heritage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can be managed in the interests of our people. My Government is committed to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continue this course of action until resource ownership and control rest with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the people of the Province and the benefits of their resources flow to them.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542C5E" w:rsidRPr="007125F1" w:rsidRDefault="00542C5E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The Public Accounts for the period ending March 31, 1981 will be placed before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you for your usual thorough review.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You will be asked to grant supply to Her Majesty.</w:t>
      </w: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7125F1">
        <w:rPr>
          <w:rFonts w:ascii="Times New Roman" w:hAnsi="Times New Roman"/>
          <w:sz w:val="24"/>
          <w:szCs w:val="24"/>
          <w:lang w:val="en-CA"/>
        </w:rPr>
        <w:t>I invoke God's blessing upon you as you commence your labours in this First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>Session of the Thirty-ninth General Assembly. May Divine Providence guide you</w:t>
      </w:r>
      <w:r w:rsidR="00542C5E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125F1">
        <w:rPr>
          <w:rFonts w:ascii="Times New Roman" w:hAnsi="Times New Roman"/>
          <w:sz w:val="24"/>
          <w:szCs w:val="24"/>
          <w:lang w:val="en-CA"/>
        </w:rPr>
        <w:t xml:space="preserve">in your </w:t>
      </w:r>
      <w:proofErr w:type="gramStart"/>
      <w:r w:rsidRPr="007125F1">
        <w:rPr>
          <w:rFonts w:ascii="Times New Roman" w:hAnsi="Times New Roman"/>
          <w:sz w:val="24"/>
          <w:szCs w:val="24"/>
          <w:lang w:val="en-CA"/>
        </w:rPr>
        <w:t>deliberations.</w:t>
      </w:r>
      <w:proofErr w:type="gramEnd"/>
    </w:p>
    <w:p w:rsidR="007125F1" w:rsidRPr="007125F1" w:rsidRDefault="007125F1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4D4393" w:rsidRPr="007125F1" w:rsidRDefault="004D4393" w:rsidP="007125F1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4D4393" w:rsidRPr="007125F1" w:rsidSect="004D4393">
      <w:pgSz w:w="11906" w:h="16838" w:code="9"/>
      <w:pgMar w:top="1418" w:right="1335" w:bottom="1418" w:left="13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8E7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87146"/>
    <w:rsid w:val="00175A5D"/>
    <w:rsid w:val="00363BE3"/>
    <w:rsid w:val="003D743C"/>
    <w:rsid w:val="00420F70"/>
    <w:rsid w:val="00453477"/>
    <w:rsid w:val="004D4393"/>
    <w:rsid w:val="005013FF"/>
    <w:rsid w:val="00542C5E"/>
    <w:rsid w:val="00561B40"/>
    <w:rsid w:val="00571CEC"/>
    <w:rsid w:val="00597335"/>
    <w:rsid w:val="005F36EA"/>
    <w:rsid w:val="006B0796"/>
    <w:rsid w:val="007125F1"/>
    <w:rsid w:val="007976A5"/>
    <w:rsid w:val="0080034E"/>
    <w:rsid w:val="009F2291"/>
    <w:rsid w:val="00A65084"/>
    <w:rsid w:val="00A97899"/>
    <w:rsid w:val="00AB09DD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43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D4393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43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D4393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6961</Words>
  <Characters>38290</Characters>
  <Application>Microsoft Macintosh Word</Application>
  <DocSecurity>0</DocSecurity>
  <Lines>319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Dominic Duval</cp:lastModifiedBy>
  <cp:revision>2</cp:revision>
  <dcterms:created xsi:type="dcterms:W3CDTF">2013-05-21T16:17:00Z</dcterms:created>
  <dcterms:modified xsi:type="dcterms:W3CDTF">2013-05-21T16:17:00Z</dcterms:modified>
</cp:coreProperties>
</file>