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146"/>
        <w:gridCol w:w="1134"/>
        <w:gridCol w:w="1216"/>
        <w:gridCol w:w="1199"/>
        <w:gridCol w:w="988"/>
      </w:tblGrid>
      <w:tr w:rsidR="00BF7894" w:rsidRPr="00C076AB" w14:paraId="7FD6108F" w14:textId="77777777" w:rsidTr="00BF7894">
        <w:tc>
          <w:tcPr>
            <w:tcW w:w="988" w:type="dxa"/>
            <w:tcBorders>
              <w:top w:val="nil"/>
              <w:left w:val="nil"/>
              <w:bottom w:val="double" w:sz="4" w:space="0" w:color="auto"/>
            </w:tcBorders>
            <w:shd w:val="clear" w:color="auto" w:fill="auto"/>
          </w:tcPr>
          <w:p w14:paraId="021D2121" w14:textId="77777777" w:rsidR="00BF7894" w:rsidRPr="00C076AB" w:rsidRDefault="00BF7894"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14:paraId="328C9115" w14:textId="77777777" w:rsidR="00BF7894" w:rsidRPr="00C076AB" w:rsidRDefault="00BF7894"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14:paraId="55A69EE8" w14:textId="77777777" w:rsidR="00BF7894" w:rsidRPr="00C076AB" w:rsidRDefault="00BF7894"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146" w:type="dxa"/>
            <w:tcBorders>
              <w:top w:val="nil"/>
              <w:bottom w:val="double" w:sz="4" w:space="0" w:color="auto"/>
            </w:tcBorders>
            <w:shd w:val="clear" w:color="auto" w:fill="auto"/>
          </w:tcPr>
          <w:p w14:paraId="742B17AC" w14:textId="78984C85" w:rsidR="00BF7894" w:rsidRPr="00C076AB" w:rsidRDefault="00BF7894"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1134" w:type="dxa"/>
            <w:tcBorders>
              <w:top w:val="nil"/>
              <w:bottom w:val="double" w:sz="4" w:space="0" w:color="auto"/>
            </w:tcBorders>
            <w:shd w:val="clear" w:color="auto" w:fill="auto"/>
          </w:tcPr>
          <w:p w14:paraId="3438292E" w14:textId="77777777" w:rsidR="00BF7894" w:rsidRPr="00C076AB" w:rsidRDefault="00BF7894"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14:paraId="6990A1C0" w14:textId="77777777" w:rsidR="00BF7894" w:rsidRPr="00C076AB" w:rsidRDefault="00BF7894"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14:paraId="6C9A2CFF" w14:textId="77777777" w:rsidR="00BF7894" w:rsidRPr="00C076AB" w:rsidRDefault="00BF7894"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71BD2234" w14:textId="77777777" w:rsidR="00BF7894" w:rsidRPr="00C076AB" w:rsidRDefault="00BF7894" w:rsidP="00F45B51">
            <w:pPr>
              <w:spacing w:after="100"/>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BF7894" w:rsidRPr="00C076AB" w14:paraId="0A810A43" w14:textId="77777777" w:rsidTr="00BF7894">
        <w:tc>
          <w:tcPr>
            <w:tcW w:w="988" w:type="dxa"/>
            <w:tcBorders>
              <w:top w:val="double" w:sz="4" w:space="0" w:color="auto"/>
              <w:left w:val="nil"/>
              <w:bottom w:val="single" w:sz="4" w:space="0" w:color="auto"/>
            </w:tcBorders>
            <w:shd w:val="clear" w:color="auto" w:fill="auto"/>
          </w:tcPr>
          <w:p w14:paraId="52463EE6" w14:textId="77777777" w:rsidR="00BF7894" w:rsidRPr="00C076AB" w:rsidRDefault="00BF7894" w:rsidP="00F45B51">
            <w:pPr>
              <w:spacing w:after="100"/>
              <w:rPr>
                <w:rFonts w:ascii="Times New Roman" w:hAnsi="Times New Roman"/>
                <w:bCs/>
                <w:sz w:val="20"/>
                <w:szCs w:val="20"/>
                <w:lang w:eastAsia="fr-CA"/>
              </w:rPr>
            </w:pPr>
            <w:r>
              <w:rPr>
                <w:rFonts w:ascii="Times New Roman" w:hAnsi="Times New Roman"/>
                <w:bCs/>
                <w:sz w:val="20"/>
                <w:szCs w:val="20"/>
                <w:lang w:eastAsia="fr-CA"/>
              </w:rPr>
              <w:t>Terre-Neuve et Labrador</w:t>
            </w:r>
          </w:p>
        </w:tc>
        <w:tc>
          <w:tcPr>
            <w:tcW w:w="1183" w:type="dxa"/>
            <w:tcBorders>
              <w:top w:val="double" w:sz="4" w:space="0" w:color="auto"/>
              <w:bottom w:val="single" w:sz="4" w:space="0" w:color="auto"/>
            </w:tcBorders>
            <w:shd w:val="clear" w:color="auto" w:fill="auto"/>
          </w:tcPr>
          <w:p w14:paraId="6BE7EE9E" w14:textId="562A769A" w:rsidR="00BF7894" w:rsidRPr="00C076AB" w:rsidRDefault="00BF7894" w:rsidP="00F45B51">
            <w:pPr>
              <w:spacing w:after="100"/>
              <w:rPr>
                <w:rFonts w:ascii="Times New Roman" w:hAnsi="Times New Roman"/>
                <w:bCs/>
                <w:sz w:val="20"/>
                <w:szCs w:val="20"/>
                <w:lang w:eastAsia="fr-CA"/>
              </w:rPr>
            </w:pPr>
            <w:r>
              <w:rPr>
                <w:rFonts w:ascii="Times New Roman" w:hAnsi="Times New Roman"/>
                <w:bCs/>
                <w:sz w:val="20"/>
                <w:szCs w:val="20"/>
                <w:lang w:eastAsia="fr-CA"/>
              </w:rPr>
              <w:t>3</w:t>
            </w:r>
            <w:r w:rsidR="009A0860">
              <w:rPr>
                <w:rFonts w:ascii="Times New Roman" w:hAnsi="Times New Roman"/>
                <w:bCs/>
                <w:sz w:val="20"/>
                <w:szCs w:val="20"/>
                <w:lang w:eastAsia="fr-CA"/>
              </w:rPr>
              <w:t>2</w:t>
            </w:r>
            <w:bookmarkStart w:id="0" w:name="_GoBack"/>
            <w:bookmarkEnd w:id="0"/>
            <w:r w:rsidRPr="006E1174">
              <w:rPr>
                <w:rFonts w:ascii="Times New Roman" w:hAnsi="Times New Roman"/>
                <w:bCs/>
                <w:sz w:val="20"/>
                <w:szCs w:val="20"/>
                <w:vertAlign w:val="superscript"/>
                <w:lang w:eastAsia="fr-CA"/>
              </w:rPr>
              <w:t>ème</w:t>
            </w:r>
            <w:r>
              <w:rPr>
                <w:rFonts w:ascii="Times New Roman" w:hAnsi="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14:paraId="3BBA2746" w14:textId="77777777" w:rsidR="00BF7894" w:rsidRPr="00C076AB" w:rsidRDefault="00BF7894" w:rsidP="00F45B51">
            <w:pPr>
              <w:spacing w:after="100"/>
              <w:rPr>
                <w:rFonts w:ascii="Times New Roman" w:hAnsi="Times New Roman"/>
                <w:bCs/>
                <w:sz w:val="20"/>
                <w:szCs w:val="20"/>
                <w:lang w:eastAsia="fr-CA"/>
              </w:rPr>
            </w:pPr>
            <w:r>
              <w:rPr>
                <w:rFonts w:ascii="Times New Roman" w:hAnsi="Times New Roman"/>
                <w:bCs/>
                <w:sz w:val="20"/>
                <w:szCs w:val="20"/>
                <w:lang w:eastAsia="fr-CA"/>
              </w:rPr>
              <w:t>3</w:t>
            </w:r>
            <w:r w:rsidRPr="00FE3850">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146" w:type="dxa"/>
            <w:tcBorders>
              <w:top w:val="double" w:sz="4" w:space="0" w:color="auto"/>
              <w:bottom w:val="single" w:sz="4" w:space="0" w:color="auto"/>
            </w:tcBorders>
            <w:shd w:val="clear" w:color="auto" w:fill="auto"/>
          </w:tcPr>
          <w:p w14:paraId="6F817647" w14:textId="77777777" w:rsidR="00BF7894" w:rsidRPr="00C076AB" w:rsidRDefault="00BF7894" w:rsidP="00F45B51">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1134" w:type="dxa"/>
            <w:tcBorders>
              <w:top w:val="double" w:sz="4" w:space="0" w:color="auto"/>
              <w:bottom w:val="single" w:sz="4" w:space="0" w:color="auto"/>
            </w:tcBorders>
            <w:shd w:val="clear" w:color="auto" w:fill="auto"/>
          </w:tcPr>
          <w:p w14:paraId="54A3776E" w14:textId="77777777" w:rsidR="00BF7894" w:rsidRPr="00C076AB" w:rsidRDefault="00BF7894" w:rsidP="00F45B51">
            <w:pPr>
              <w:spacing w:after="100"/>
              <w:rPr>
                <w:rFonts w:ascii="Times New Roman" w:hAnsi="Times New Roman"/>
                <w:bCs/>
                <w:sz w:val="20"/>
                <w:szCs w:val="20"/>
                <w:lang w:eastAsia="fr-CA"/>
              </w:rPr>
            </w:pPr>
            <w:r>
              <w:rPr>
                <w:rFonts w:ascii="Times New Roman" w:hAnsi="Times New Roman"/>
                <w:bCs/>
                <w:sz w:val="20"/>
                <w:szCs w:val="20"/>
                <w:lang w:eastAsia="fr-CA"/>
              </w:rPr>
              <w:t>4 décembre 1961</w:t>
            </w:r>
          </w:p>
        </w:tc>
        <w:tc>
          <w:tcPr>
            <w:tcW w:w="1216" w:type="dxa"/>
            <w:tcBorders>
              <w:top w:val="double" w:sz="4" w:space="0" w:color="auto"/>
              <w:bottom w:val="single" w:sz="4" w:space="0" w:color="auto"/>
            </w:tcBorders>
            <w:shd w:val="clear" w:color="auto" w:fill="auto"/>
          </w:tcPr>
          <w:p w14:paraId="1E2997B2" w14:textId="77777777" w:rsidR="00BF7894" w:rsidRPr="00C076AB" w:rsidRDefault="00BF7894" w:rsidP="00F45B51">
            <w:pPr>
              <w:spacing w:after="100"/>
              <w:rPr>
                <w:rFonts w:ascii="Times New Roman" w:hAnsi="Times New Roman"/>
                <w:bCs/>
                <w:sz w:val="20"/>
                <w:szCs w:val="20"/>
                <w:lang w:eastAsia="fr-CA"/>
              </w:rPr>
            </w:pPr>
            <w:r>
              <w:rPr>
                <w:rFonts w:ascii="Times New Roman" w:hAnsi="Times New Roman"/>
                <w:bCs/>
                <w:sz w:val="20"/>
                <w:szCs w:val="20"/>
                <w:lang w:eastAsia="fr-CA"/>
              </w:rPr>
              <w:t>Campbell Leonard Macpherson</w:t>
            </w:r>
          </w:p>
        </w:tc>
        <w:tc>
          <w:tcPr>
            <w:tcW w:w="1199" w:type="dxa"/>
            <w:tcBorders>
              <w:top w:val="double" w:sz="4" w:space="0" w:color="auto"/>
              <w:bottom w:val="single" w:sz="4" w:space="0" w:color="auto"/>
            </w:tcBorders>
            <w:shd w:val="clear" w:color="auto" w:fill="auto"/>
          </w:tcPr>
          <w:p w14:paraId="3CAD4E3F" w14:textId="77777777" w:rsidR="00BF7894" w:rsidRPr="00C076AB" w:rsidRDefault="00BF7894" w:rsidP="00F45B51">
            <w:pPr>
              <w:spacing w:after="100"/>
              <w:rPr>
                <w:rFonts w:ascii="Times New Roman" w:hAnsi="Times New Roman"/>
                <w:bCs/>
                <w:sz w:val="20"/>
                <w:szCs w:val="20"/>
                <w:lang w:eastAsia="fr-CA"/>
              </w:rPr>
            </w:pPr>
            <w:proofErr w:type="spellStart"/>
            <w:r>
              <w:rPr>
                <w:rFonts w:ascii="Times New Roman" w:hAnsi="Times New Roman"/>
                <w:bCs/>
                <w:sz w:val="20"/>
                <w:szCs w:val="20"/>
                <w:lang w:eastAsia="fr-CA"/>
              </w:rPr>
              <w:t>Lieutenant Gouverneur</w:t>
            </w:r>
            <w:proofErr w:type="spellEnd"/>
          </w:p>
        </w:tc>
        <w:tc>
          <w:tcPr>
            <w:tcW w:w="988" w:type="dxa"/>
            <w:tcBorders>
              <w:top w:val="double" w:sz="4" w:space="0" w:color="auto"/>
              <w:bottom w:val="single" w:sz="4" w:space="0" w:color="auto"/>
              <w:right w:val="nil"/>
            </w:tcBorders>
            <w:shd w:val="clear" w:color="auto" w:fill="auto"/>
          </w:tcPr>
          <w:p w14:paraId="5F9FA4C5" w14:textId="77777777" w:rsidR="00BF7894" w:rsidRPr="00C076AB" w:rsidRDefault="00BF7894" w:rsidP="00F45B51">
            <w:pPr>
              <w:spacing w:after="100"/>
              <w:rPr>
                <w:rFonts w:ascii="Times New Roman" w:hAnsi="Times New Roman"/>
                <w:bCs/>
                <w:sz w:val="20"/>
                <w:szCs w:val="20"/>
                <w:lang w:eastAsia="fr-CA"/>
              </w:rPr>
            </w:pPr>
            <w:r>
              <w:rPr>
                <w:rFonts w:ascii="Times New Roman" w:hAnsi="Times New Roman"/>
                <w:bCs/>
                <w:sz w:val="20"/>
                <w:szCs w:val="20"/>
                <w:lang w:eastAsia="fr-CA"/>
              </w:rPr>
              <w:t>Liberal</w:t>
            </w:r>
          </w:p>
        </w:tc>
      </w:tr>
    </w:tbl>
    <w:p w14:paraId="13736703" w14:textId="77777777" w:rsidR="00BF7894" w:rsidRDefault="00BF7894" w:rsidP="00BF7894"/>
    <w:p w14:paraId="4D439A2F" w14:textId="77777777" w:rsidR="00BF7894" w:rsidRDefault="00BF7894" w:rsidP="00BF7894">
      <w:pPr>
        <w:widowControl w:val="0"/>
        <w:autoSpaceDE w:val="0"/>
        <w:autoSpaceDN w:val="0"/>
        <w:adjustRightInd w:val="0"/>
        <w:ind w:right="-1"/>
        <w:jc w:val="both"/>
        <w:rPr>
          <w:rFonts w:ascii="Times New Roman" w:hAnsi="Times New Roman" w:cs="Times New Roman"/>
          <w:b/>
          <w:bCs/>
        </w:rPr>
      </w:pPr>
    </w:p>
    <w:p w14:paraId="357ECA7A"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r w:rsidRPr="009A0860">
        <w:rPr>
          <w:rFonts w:ascii="Times New Roman" w:hAnsi="Times New Roman" w:cs="Times New Roman"/>
          <w:lang w:val="en-CA"/>
        </w:rPr>
        <w:t xml:space="preserve">Mr. Speaker and Members of the Honourable House of Assembly: </w:t>
      </w:r>
    </w:p>
    <w:p w14:paraId="5C2A7625"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p>
    <w:p w14:paraId="640362C0"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r w:rsidRPr="009A0860">
        <w:rPr>
          <w:rFonts w:ascii="Times New Roman" w:hAnsi="Times New Roman" w:cs="Times New Roman"/>
          <w:lang w:val="en-CA"/>
        </w:rPr>
        <w:t xml:space="preserve">Since you last met Newfoundland has won for herself a great position in the University world of Canada, the United States of America and Great Britain. More than two score of the Universities of these countries were represented at the opening of the new Campus of the Memorial University by their Presidents, while many other distinguished persons were present on the great occasion. I am sure that the people of the Province were deeply pleased over the presence of Mrs. Roosevelt and that of the Prime Minister of our great country. They were equally pleased to see the United Kingdom represented by the Duke of Devonshire, a member of the Ministry in England. </w:t>
      </w:r>
    </w:p>
    <w:p w14:paraId="70F03C82"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p>
    <w:p w14:paraId="4B4E427C"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r w:rsidRPr="009A0860">
        <w:rPr>
          <w:rFonts w:ascii="Times New Roman" w:hAnsi="Times New Roman" w:cs="Times New Roman"/>
          <w:lang w:val="en-CA"/>
        </w:rPr>
        <w:t xml:space="preserve">The ceremonies were conducted with </w:t>
      </w:r>
      <w:proofErr w:type="gramStart"/>
      <w:r w:rsidRPr="009A0860">
        <w:rPr>
          <w:rFonts w:ascii="Times New Roman" w:hAnsi="Times New Roman" w:cs="Times New Roman"/>
          <w:lang w:val="en-CA"/>
        </w:rPr>
        <w:t>great spirit</w:t>
      </w:r>
      <w:proofErr w:type="gramEnd"/>
      <w:r w:rsidRPr="009A0860">
        <w:rPr>
          <w:rFonts w:ascii="Times New Roman" w:hAnsi="Times New Roman" w:cs="Times New Roman"/>
          <w:lang w:val="en-CA"/>
        </w:rPr>
        <w:t xml:space="preserve"> and I believe you will agree that all of our people derived the liveliest satisfaction from the whole affair. Newfoundland now finds herself the owner of a </w:t>
      </w:r>
      <w:proofErr w:type="spellStart"/>
      <w:r w:rsidRPr="009A0860">
        <w:rPr>
          <w:rFonts w:ascii="Times New Roman" w:hAnsi="Times New Roman" w:cs="Times New Roman"/>
          <w:lang w:val="en-CA"/>
        </w:rPr>
        <w:t>magnificient</w:t>
      </w:r>
      <w:proofErr w:type="spellEnd"/>
      <w:r w:rsidRPr="009A0860">
        <w:rPr>
          <w:rFonts w:ascii="Times New Roman" w:hAnsi="Times New Roman" w:cs="Times New Roman"/>
          <w:lang w:val="en-CA"/>
        </w:rPr>
        <w:t xml:space="preserve"> University to which we all look for inspiration and guidance to the young men and women of the land. I am confident that I bespeak your thoughts when I say that we wish abundant success to this great memorial erected in honour of our gallant dead of two world wars. </w:t>
      </w:r>
    </w:p>
    <w:p w14:paraId="1459613F"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p>
    <w:p w14:paraId="43F46B54"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r w:rsidRPr="009A0860">
        <w:rPr>
          <w:rFonts w:ascii="Times New Roman" w:hAnsi="Times New Roman" w:cs="Times New Roman"/>
          <w:lang w:val="en-CA"/>
        </w:rPr>
        <w:t xml:space="preserve">Under the Terms of Confederation the Government of Canada undertook to make an offer to Newfoundland to enter into a Tax Agreement. This Agreement would provide for the rental to the Government of Canada of the income, corporation income and corporation tax fields and the succession duties tax field. An offer made under this Term, similar to the offers to the other Provinces was accepted by my Ministers under authority given to them by this Honourable House of Assembly. Similar Agreements were entered into in 1952 and again in 1957, but the Government of Canada have now notify my Ministers that the present or any Agreement respecting income, corporation income and corporation tax rental will not be continued after the expiration of the present Agreement on 31st day of March, 1962. </w:t>
      </w:r>
    </w:p>
    <w:p w14:paraId="12C64D42"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p>
    <w:p w14:paraId="5C8EAB5A"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r w:rsidRPr="009A0860">
        <w:rPr>
          <w:rFonts w:ascii="Times New Roman" w:hAnsi="Times New Roman" w:cs="Times New Roman"/>
          <w:lang w:val="en-CA"/>
        </w:rPr>
        <w:t xml:space="preserve">In substitution for Tax Rental Agreements that have been existence since 1949 the Parliament of Canada has reduced federal income, corporation income and corporation taxes by a percentage equivalent to payments formerly made to the provinces under Tax Rental Agreements thereby enabling the provinces to re-enter these partially vacated fields of taxation by the imposition of similar taxes of their own, which taxes, however, the Government of Canada have undertaken to collect. My Ministers feel that they have no alternative but to ask you to pass legislation providing for such taxation. </w:t>
      </w:r>
    </w:p>
    <w:p w14:paraId="68507562"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p>
    <w:p w14:paraId="71B41AB3"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r w:rsidRPr="009A0860">
        <w:rPr>
          <w:rFonts w:ascii="Times New Roman" w:hAnsi="Times New Roman" w:cs="Times New Roman"/>
          <w:lang w:val="en-CA"/>
        </w:rPr>
        <w:t xml:space="preserve">An amendment to The Mining Tax Act will also be placed before you. </w:t>
      </w:r>
    </w:p>
    <w:p w14:paraId="257126A9"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p>
    <w:p w14:paraId="00E4EEF3"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r w:rsidRPr="009A0860">
        <w:rPr>
          <w:rFonts w:ascii="Times New Roman" w:hAnsi="Times New Roman" w:cs="Times New Roman"/>
          <w:lang w:val="en-CA"/>
        </w:rPr>
        <w:t xml:space="preserve">As both of these proposals, if approved, will become effective on the first day of January next my Ministers feel that should properly come before this House for deliberation and, if approved, </w:t>
      </w:r>
      <w:r w:rsidRPr="009A0860">
        <w:rPr>
          <w:rFonts w:ascii="Times New Roman" w:hAnsi="Times New Roman" w:cs="Times New Roman"/>
          <w:lang w:val="en-CA"/>
        </w:rPr>
        <w:lastRenderedPageBreak/>
        <w:t xml:space="preserve">receive Royal Assent before that date. </w:t>
      </w:r>
    </w:p>
    <w:p w14:paraId="69AF93AD"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p>
    <w:p w14:paraId="0FC144EB" w14:textId="77777777" w:rsidR="00BF7894" w:rsidRPr="009A0860" w:rsidRDefault="00BF7894" w:rsidP="00BF7894">
      <w:pPr>
        <w:widowControl w:val="0"/>
        <w:autoSpaceDE w:val="0"/>
        <w:autoSpaceDN w:val="0"/>
        <w:adjustRightInd w:val="0"/>
        <w:ind w:right="-1"/>
        <w:jc w:val="both"/>
        <w:rPr>
          <w:rFonts w:ascii="Times New Roman" w:hAnsi="Times New Roman" w:cs="Times New Roman"/>
          <w:sz w:val="21"/>
          <w:szCs w:val="21"/>
          <w:lang w:val="en-CA"/>
        </w:rPr>
      </w:pPr>
    </w:p>
    <w:p w14:paraId="047DADFC" w14:textId="77777777" w:rsidR="00BF7894" w:rsidRPr="009A0860" w:rsidRDefault="00BF7894" w:rsidP="00BF7894">
      <w:pPr>
        <w:widowControl w:val="0"/>
        <w:autoSpaceDE w:val="0"/>
        <w:autoSpaceDN w:val="0"/>
        <w:adjustRightInd w:val="0"/>
        <w:ind w:right="-1"/>
        <w:rPr>
          <w:rFonts w:ascii="Times New Roman" w:hAnsi="Times New Roman" w:cs="Times New Roman"/>
          <w:sz w:val="21"/>
          <w:szCs w:val="21"/>
          <w:lang w:val="en-CA"/>
        </w:rPr>
      </w:pPr>
    </w:p>
    <w:p w14:paraId="64886261"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r w:rsidRPr="009A0860">
        <w:rPr>
          <w:rFonts w:ascii="Times New Roman" w:hAnsi="Times New Roman" w:cs="Times New Roman"/>
          <w:lang w:val="en-CA"/>
        </w:rPr>
        <w:t xml:space="preserve">A minor amendment to the Expropriation Act which will enable my Ministers to clear title to certain land required for the purpose of encouraging the tourist trade will also be submitted for your approval. </w:t>
      </w:r>
    </w:p>
    <w:p w14:paraId="5F33082A"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p>
    <w:p w14:paraId="43CD26CC"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r w:rsidRPr="009A0860">
        <w:rPr>
          <w:rFonts w:ascii="Times New Roman" w:hAnsi="Times New Roman" w:cs="Times New Roman"/>
          <w:lang w:val="en-CA"/>
        </w:rPr>
        <w:t xml:space="preserve">An amendment to The Education Act, submitted at the request of the United Church of Canada, will enable their United Church College Board of Governors and their St. John’s School Board to be reorganized as one body. </w:t>
      </w:r>
    </w:p>
    <w:p w14:paraId="30563D65"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p>
    <w:p w14:paraId="777E2AFF"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r w:rsidRPr="009A0860">
        <w:rPr>
          <w:rFonts w:ascii="Times New Roman" w:hAnsi="Times New Roman" w:cs="Times New Roman"/>
          <w:lang w:val="en-CA"/>
        </w:rPr>
        <w:t xml:space="preserve">My Ministers hope to be able to lay before you for such action as may be deemed necessary a draft of the proposed amendments to The British North America Act which will enable future amendments to this Act to be made in Canada. These amendments prepared under the supervision of the Attorney General of Canada and the Attorneys General of the Provinces in the opinion of my Ministers fully protect the peculiar position of the .Province of Newfoundland. </w:t>
      </w:r>
    </w:p>
    <w:p w14:paraId="3E447AA3"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p>
    <w:p w14:paraId="64219EBF" w14:textId="77777777" w:rsidR="00BF7894" w:rsidRPr="009A0860" w:rsidRDefault="00BF7894" w:rsidP="00BF7894">
      <w:pPr>
        <w:widowControl w:val="0"/>
        <w:autoSpaceDE w:val="0"/>
        <w:autoSpaceDN w:val="0"/>
        <w:adjustRightInd w:val="0"/>
        <w:ind w:right="-1"/>
        <w:jc w:val="both"/>
        <w:rPr>
          <w:rFonts w:ascii="Times New Roman" w:hAnsi="Times New Roman" w:cs="Times New Roman"/>
          <w:lang w:val="en-CA"/>
        </w:rPr>
      </w:pPr>
      <w:r w:rsidRPr="009A0860">
        <w:rPr>
          <w:rFonts w:ascii="Times New Roman" w:hAnsi="Times New Roman" w:cs="Times New Roman"/>
          <w:lang w:val="en-CA"/>
        </w:rPr>
        <w:t>I ask God's blessing on your deliberations.</w:t>
      </w:r>
    </w:p>
    <w:p w14:paraId="78D3F5ED" w14:textId="77777777" w:rsidR="00A96B66" w:rsidRPr="009A0860" w:rsidRDefault="00A96B66">
      <w:pPr>
        <w:rPr>
          <w:lang w:val="en-CA"/>
        </w:rPr>
      </w:pPr>
    </w:p>
    <w:sectPr w:rsidR="00A96B66" w:rsidRPr="009A0860" w:rsidSect="00F45B5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94"/>
    <w:rsid w:val="000E6579"/>
    <w:rsid w:val="005546D7"/>
    <w:rsid w:val="009A0860"/>
    <w:rsid w:val="00A96B66"/>
    <w:rsid w:val="00B324ED"/>
    <w:rsid w:val="00BF7894"/>
    <w:rsid w:val="00ED0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9F8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3446</Characters>
  <Application>Microsoft Office Word</Application>
  <DocSecurity>0</DocSecurity>
  <Lines>28</Lines>
  <Paragraphs>8</Paragraphs>
  <ScaleCrop>false</ScaleCrop>
  <Company>Universite de Moncton</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Dominique Laberge</cp:lastModifiedBy>
  <cp:revision>5</cp:revision>
  <dcterms:created xsi:type="dcterms:W3CDTF">2013-05-21T12:59:00Z</dcterms:created>
  <dcterms:modified xsi:type="dcterms:W3CDTF">2016-02-20T16:00:00Z</dcterms:modified>
</cp:coreProperties>
</file>