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1"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A63AAE" w:rsidTr="00C12AC0">
        <w:trPr>
          <w:jc w:val="center"/>
        </w:trPr>
        <w:tc>
          <w:tcPr>
            <w:tcW w:w="1375" w:type="dxa"/>
            <w:tcBorders>
              <w:top w:val="nil"/>
              <w:left w:val="nil"/>
              <w:bottom w:val="double" w:sz="4" w:space="0" w:color="auto"/>
              <w:right w:val="single" w:sz="4" w:space="0" w:color="auto"/>
            </w:tcBorders>
            <w:vAlign w:val="center"/>
            <w:hideMark/>
          </w:tcPr>
          <w:p w:rsidR="00A63AAE" w:rsidRDefault="00A63AAE" w:rsidP="00C12AC0">
            <w:pPr>
              <w:spacing w:after="100"/>
              <w:rPr>
                <w:rFonts w:ascii="Times New Roman" w:hAnsi="Times New Roman"/>
                <w:b/>
                <w:bCs/>
                <w:sz w:val="20"/>
                <w:szCs w:val="20"/>
                <w:lang w:val="en-US"/>
              </w:rPr>
            </w:pPr>
            <w:r>
              <w:rPr>
                <w:rFonts w:ascii="Times New Roman" w:hAnsi="Times New Roman"/>
                <w:b/>
                <w:bCs/>
                <w:sz w:val="20"/>
                <w:szCs w:val="20"/>
                <w:lang w:val="en-US"/>
              </w:rPr>
              <w:t>Province</w:t>
            </w:r>
          </w:p>
        </w:tc>
        <w:tc>
          <w:tcPr>
            <w:tcW w:w="1276"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proofErr w:type="spellStart"/>
            <w:r>
              <w:rPr>
                <w:rFonts w:ascii="Times New Roman" w:hAnsi="Times New Roman"/>
                <w:b/>
                <w:bCs/>
                <w:sz w:val="20"/>
                <w:szCs w:val="20"/>
                <w:lang w:val="en-US"/>
              </w:rPr>
              <w:t>Législature</w:t>
            </w:r>
            <w:proofErr w:type="spellEnd"/>
            <w:r>
              <w:rPr>
                <w:rFonts w:ascii="Times New Roman" w:hAnsi="Times New Roman"/>
                <w:b/>
                <w:bCs/>
                <w:sz w:val="20"/>
                <w:szCs w:val="20"/>
                <w:lang w:val="en-US"/>
              </w:rPr>
              <w:t>/Legislature</w:t>
            </w:r>
          </w:p>
        </w:tc>
        <w:tc>
          <w:tcPr>
            <w:tcW w:w="850"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r>
              <w:rPr>
                <w:rFonts w:ascii="Times New Roman" w:hAnsi="Times New Roman"/>
                <w:b/>
                <w:bCs/>
                <w:sz w:val="20"/>
                <w:szCs w:val="20"/>
                <w:lang w:val="en-US"/>
              </w:rPr>
              <w:t>Session</w:t>
            </w:r>
          </w:p>
        </w:tc>
        <w:tc>
          <w:tcPr>
            <w:tcW w:w="1748"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r>
              <w:rPr>
                <w:rFonts w:ascii="Times New Roman" w:hAnsi="Times New Roman"/>
                <w:b/>
                <w:bCs/>
                <w:sz w:val="20"/>
                <w:szCs w:val="20"/>
                <w:lang w:val="en-US"/>
              </w:rPr>
              <w:t xml:space="preserve">Type de </w:t>
            </w:r>
            <w:proofErr w:type="spellStart"/>
            <w:r>
              <w:rPr>
                <w:rFonts w:ascii="Times New Roman" w:hAnsi="Times New Roman"/>
                <w:b/>
                <w:bCs/>
                <w:sz w:val="20"/>
                <w:szCs w:val="20"/>
                <w:lang w:val="en-US"/>
              </w:rPr>
              <w:t>discours</w:t>
            </w:r>
            <w:proofErr w:type="spellEnd"/>
            <w:r>
              <w:rPr>
                <w:rFonts w:ascii="Times New Roman" w:hAnsi="Times New Roman"/>
                <w:b/>
                <w:bCs/>
                <w:sz w:val="20"/>
                <w:szCs w:val="20"/>
                <w:lang w:val="en-US"/>
              </w:rPr>
              <w:t>/Type of speech</w:t>
            </w:r>
          </w:p>
        </w:tc>
        <w:tc>
          <w:tcPr>
            <w:tcW w:w="1087"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r>
              <w:rPr>
                <w:rFonts w:ascii="Times New Roman" w:hAnsi="Times New Roman"/>
                <w:b/>
                <w:bCs/>
                <w:sz w:val="20"/>
                <w:szCs w:val="20"/>
                <w:lang w:val="en-US"/>
              </w:rPr>
              <w:t xml:space="preserve">Date du </w:t>
            </w:r>
            <w:proofErr w:type="spellStart"/>
            <w:r>
              <w:rPr>
                <w:rFonts w:ascii="Times New Roman" w:hAnsi="Times New Roman"/>
                <w:b/>
                <w:bCs/>
                <w:sz w:val="20"/>
                <w:szCs w:val="20"/>
                <w:lang w:val="en-US"/>
              </w:rPr>
              <w:t>discours</w:t>
            </w:r>
            <w:proofErr w:type="spellEnd"/>
            <w:r>
              <w:rPr>
                <w:rFonts w:ascii="Times New Roman" w:hAnsi="Times New Roman"/>
                <w:b/>
                <w:bCs/>
                <w:sz w:val="20"/>
                <w:szCs w:val="20"/>
                <w:lang w:val="en-US"/>
              </w:rPr>
              <w:t>/Date</w:t>
            </w:r>
          </w:p>
        </w:tc>
        <w:tc>
          <w:tcPr>
            <w:tcW w:w="1039"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proofErr w:type="spellStart"/>
            <w:r>
              <w:rPr>
                <w:rFonts w:ascii="Times New Roman" w:hAnsi="Times New Roman"/>
                <w:b/>
                <w:bCs/>
                <w:sz w:val="20"/>
                <w:szCs w:val="20"/>
                <w:lang w:val="en-US"/>
              </w:rPr>
              <w:t>Locuteur</w:t>
            </w:r>
            <w:proofErr w:type="spellEnd"/>
            <w:r>
              <w:rPr>
                <w:rFonts w:ascii="Times New Roman" w:hAnsi="Times New Roman"/>
                <w:b/>
                <w:bCs/>
                <w:sz w:val="20"/>
                <w:szCs w:val="20"/>
                <w:lang w:val="en-US"/>
              </w:rPr>
              <w:t>/Speaker</w:t>
            </w:r>
          </w:p>
        </w:tc>
        <w:tc>
          <w:tcPr>
            <w:tcW w:w="1087" w:type="dxa"/>
            <w:tcBorders>
              <w:top w:val="nil"/>
              <w:left w:val="single" w:sz="4" w:space="0" w:color="auto"/>
              <w:bottom w:val="double" w:sz="4" w:space="0" w:color="auto"/>
              <w:right w:val="single" w:sz="4" w:space="0" w:color="auto"/>
            </w:tcBorders>
            <w:vAlign w:val="center"/>
            <w:hideMark/>
          </w:tcPr>
          <w:p w:rsidR="00A63AAE" w:rsidRDefault="00A63AAE" w:rsidP="00C12AC0">
            <w:pPr>
              <w:spacing w:after="100"/>
              <w:jc w:val="center"/>
              <w:rPr>
                <w:rFonts w:ascii="Times New Roman" w:hAnsi="Times New Roman"/>
                <w:b/>
                <w:bCs/>
                <w:sz w:val="20"/>
                <w:szCs w:val="20"/>
                <w:lang w:val="en-US"/>
              </w:rPr>
            </w:pPr>
            <w:proofErr w:type="spellStart"/>
            <w:r>
              <w:rPr>
                <w:rFonts w:ascii="Times New Roman" w:hAnsi="Times New Roman"/>
                <w:b/>
                <w:bCs/>
                <w:sz w:val="20"/>
                <w:szCs w:val="20"/>
                <w:lang w:val="en-US"/>
              </w:rPr>
              <w:t>Fonction</w:t>
            </w:r>
            <w:proofErr w:type="spellEnd"/>
            <w:r>
              <w:rPr>
                <w:rFonts w:ascii="Times New Roman" w:hAnsi="Times New Roman"/>
                <w:b/>
                <w:bCs/>
                <w:sz w:val="20"/>
                <w:szCs w:val="20"/>
                <w:lang w:val="en-US"/>
              </w:rPr>
              <w:t xml:space="preserve"> du </w:t>
            </w:r>
            <w:proofErr w:type="spellStart"/>
            <w:r>
              <w:rPr>
                <w:rFonts w:ascii="Times New Roman" w:hAnsi="Times New Roman"/>
                <w:b/>
                <w:bCs/>
                <w:sz w:val="20"/>
                <w:szCs w:val="20"/>
                <w:lang w:val="en-US"/>
              </w:rPr>
              <w:t>locuteur</w:t>
            </w:r>
            <w:proofErr w:type="spellEnd"/>
            <w:r>
              <w:rPr>
                <w:rFonts w:ascii="Times New Roman" w:hAnsi="Times New Roman"/>
                <w:b/>
                <w:bCs/>
                <w:sz w:val="20"/>
                <w:szCs w:val="20"/>
                <w:lang w:val="en-US"/>
              </w:rPr>
              <w:t xml:space="preserve">/Function </w:t>
            </w:r>
          </w:p>
        </w:tc>
        <w:tc>
          <w:tcPr>
            <w:tcW w:w="1759" w:type="dxa"/>
            <w:tcBorders>
              <w:top w:val="nil"/>
              <w:left w:val="single" w:sz="4" w:space="0" w:color="auto"/>
              <w:bottom w:val="double" w:sz="4" w:space="0" w:color="auto"/>
              <w:right w:val="nil"/>
            </w:tcBorders>
            <w:vAlign w:val="center"/>
            <w:hideMark/>
          </w:tcPr>
          <w:p w:rsidR="00A63AAE" w:rsidRDefault="00A63AAE" w:rsidP="00C12AC0">
            <w:pPr>
              <w:spacing w:after="100"/>
              <w:jc w:val="center"/>
              <w:rPr>
                <w:rFonts w:ascii="Times New Roman" w:hAnsi="Times New Roman"/>
                <w:b/>
                <w:bCs/>
                <w:sz w:val="20"/>
                <w:szCs w:val="20"/>
                <w:lang w:val="en-US"/>
              </w:rPr>
            </w:pPr>
            <w:proofErr w:type="spellStart"/>
            <w:r>
              <w:rPr>
                <w:rFonts w:ascii="Times New Roman" w:hAnsi="Times New Roman"/>
                <w:b/>
                <w:bCs/>
                <w:sz w:val="20"/>
                <w:szCs w:val="20"/>
                <w:lang w:val="en-US"/>
              </w:rPr>
              <w:t>Parti</w:t>
            </w:r>
            <w:proofErr w:type="spellEnd"/>
            <w:r>
              <w:rPr>
                <w:rFonts w:ascii="Times New Roman" w:hAnsi="Times New Roman"/>
                <w:b/>
                <w:bCs/>
                <w:sz w:val="20"/>
                <w:szCs w:val="20"/>
                <w:lang w:val="en-US"/>
              </w:rPr>
              <w:t xml:space="preserve"> </w:t>
            </w:r>
            <w:proofErr w:type="spellStart"/>
            <w:r>
              <w:rPr>
                <w:rFonts w:ascii="Times New Roman" w:hAnsi="Times New Roman"/>
                <w:b/>
                <w:bCs/>
                <w:sz w:val="20"/>
                <w:szCs w:val="20"/>
                <w:lang w:val="en-US"/>
              </w:rPr>
              <w:t>politique</w:t>
            </w:r>
            <w:proofErr w:type="spellEnd"/>
            <w:r>
              <w:rPr>
                <w:rFonts w:ascii="Times New Roman" w:hAnsi="Times New Roman"/>
                <w:b/>
                <w:bCs/>
                <w:sz w:val="20"/>
                <w:szCs w:val="20"/>
                <w:lang w:val="en-US"/>
              </w:rPr>
              <w:t>/Political party</w:t>
            </w:r>
          </w:p>
        </w:tc>
      </w:tr>
      <w:tr w:rsidR="00A63AAE" w:rsidTr="00C12AC0">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A63AAE" w:rsidRDefault="00A63AAE" w:rsidP="00C12AC0">
            <w:pPr>
              <w:spacing w:after="100"/>
              <w:rPr>
                <w:rFonts w:ascii="Times New Roman" w:hAnsi="Times New Roman"/>
                <w:bCs/>
                <w:sz w:val="20"/>
                <w:szCs w:val="20"/>
                <w:lang w:val="en-US"/>
              </w:rPr>
            </w:pPr>
            <w:r>
              <w:rPr>
                <w:rFonts w:ascii="Times New Roman" w:hAnsi="Times New Roman"/>
                <w:bCs/>
                <w:sz w:val="20"/>
                <w:szCs w:val="20"/>
                <w:lang w:val="en-US"/>
              </w:rPr>
              <w:t>Québec</w:t>
            </w:r>
          </w:p>
        </w:tc>
        <w:tc>
          <w:tcPr>
            <w:tcW w:w="1276" w:type="dxa"/>
            <w:tcBorders>
              <w:top w:val="double" w:sz="4" w:space="0" w:color="auto"/>
              <w:left w:val="single" w:sz="4" w:space="0" w:color="auto"/>
              <w:bottom w:val="single" w:sz="4" w:space="0" w:color="auto"/>
              <w:right w:val="single" w:sz="4" w:space="0" w:color="auto"/>
            </w:tcBorders>
            <w:vAlign w:val="center"/>
            <w:hideMark/>
          </w:tcPr>
          <w:p w:rsidR="00A63AAE" w:rsidRDefault="00A63AAE" w:rsidP="00C12AC0">
            <w:pPr>
              <w:spacing w:after="100"/>
              <w:jc w:val="center"/>
              <w:rPr>
                <w:rFonts w:ascii="Times New Roman" w:hAnsi="Times New Roman"/>
                <w:bCs/>
                <w:sz w:val="20"/>
                <w:szCs w:val="20"/>
                <w:lang w:val="en-US"/>
              </w:rPr>
            </w:pPr>
            <w:r>
              <w:rPr>
                <w:rFonts w:ascii="Times New Roman" w:hAnsi="Times New Roman"/>
                <w:bCs/>
                <w:sz w:val="20"/>
                <w:szCs w:val="20"/>
                <w:lang w:val="en-US"/>
              </w:rPr>
              <w:t>28</w:t>
            </w:r>
          </w:p>
        </w:tc>
        <w:tc>
          <w:tcPr>
            <w:tcW w:w="850" w:type="dxa"/>
            <w:tcBorders>
              <w:top w:val="double" w:sz="4" w:space="0" w:color="auto"/>
              <w:left w:val="single" w:sz="4" w:space="0" w:color="auto"/>
              <w:bottom w:val="single" w:sz="4" w:space="0" w:color="auto"/>
              <w:right w:val="single" w:sz="4" w:space="0" w:color="auto"/>
            </w:tcBorders>
            <w:vAlign w:val="center"/>
            <w:hideMark/>
          </w:tcPr>
          <w:p w:rsidR="00A63AAE" w:rsidRDefault="00A63AAE" w:rsidP="00C12AC0">
            <w:pPr>
              <w:spacing w:after="100"/>
              <w:jc w:val="center"/>
              <w:rPr>
                <w:rFonts w:ascii="Times New Roman" w:hAnsi="Times New Roman"/>
                <w:bCs/>
                <w:sz w:val="20"/>
                <w:szCs w:val="20"/>
                <w:lang w:val="en-US"/>
              </w:rPr>
            </w:pPr>
            <w:r>
              <w:rPr>
                <w:rFonts w:ascii="Times New Roman" w:hAnsi="Times New Roman"/>
                <w:bCs/>
                <w:sz w:val="20"/>
                <w:szCs w:val="20"/>
                <w:lang w:val="en-US"/>
              </w:rPr>
              <w:t>2</w:t>
            </w:r>
          </w:p>
        </w:tc>
        <w:tc>
          <w:tcPr>
            <w:tcW w:w="1748" w:type="dxa"/>
            <w:tcBorders>
              <w:top w:val="double" w:sz="4" w:space="0" w:color="auto"/>
              <w:left w:val="single" w:sz="4" w:space="0" w:color="auto"/>
              <w:bottom w:val="single" w:sz="4" w:space="0" w:color="auto"/>
              <w:right w:val="single" w:sz="4" w:space="0" w:color="auto"/>
            </w:tcBorders>
            <w:vAlign w:val="center"/>
            <w:hideMark/>
          </w:tcPr>
          <w:p w:rsidR="00A63AAE" w:rsidRDefault="00A63AAE" w:rsidP="00C12AC0">
            <w:pPr>
              <w:spacing w:after="100"/>
              <w:jc w:val="center"/>
              <w:rPr>
                <w:rFonts w:ascii="Times New Roman" w:hAnsi="Times New Roman"/>
                <w:bCs/>
                <w:sz w:val="20"/>
                <w:szCs w:val="20"/>
                <w:lang w:val="en-US"/>
              </w:rPr>
            </w:pPr>
            <w:proofErr w:type="spellStart"/>
            <w:r w:rsidRPr="00031A41">
              <w:rPr>
                <w:rFonts w:ascii="Times New Roman" w:hAnsi="Times New Roman"/>
                <w:bCs/>
                <w:sz w:val="20"/>
                <w:szCs w:val="20"/>
                <w:lang w:val="en-US"/>
              </w:rPr>
              <w:t>Discours</w:t>
            </w:r>
            <w:proofErr w:type="spellEnd"/>
            <w:r w:rsidRPr="00031A41">
              <w:rPr>
                <w:rFonts w:ascii="Times New Roman" w:hAnsi="Times New Roman"/>
                <w:bCs/>
                <w:sz w:val="20"/>
                <w:szCs w:val="20"/>
                <w:lang w:val="en-US"/>
              </w:rPr>
              <w:t xml:space="preserve"> du </w:t>
            </w:r>
            <w:proofErr w:type="spellStart"/>
            <w:r w:rsidRPr="00031A41">
              <w:rPr>
                <w:rFonts w:ascii="Times New Roman" w:hAnsi="Times New Roman"/>
                <w:bCs/>
                <w:sz w:val="20"/>
                <w:szCs w:val="20"/>
                <w:lang w:val="en-US"/>
              </w:rPr>
              <w:t>trône</w:t>
            </w:r>
            <w:proofErr w:type="spellEnd"/>
            <w:r w:rsidRPr="00031A41">
              <w:rPr>
                <w:rFonts w:ascii="Times New Roman" w:hAnsi="Times New Roman"/>
                <w:bCs/>
                <w:sz w:val="20"/>
                <w:szCs w:val="20"/>
                <w:lang w:val="en-US"/>
              </w:rPr>
              <w:t xml:space="preserve"> / Speech from the throne</w:t>
            </w:r>
          </w:p>
        </w:tc>
        <w:tc>
          <w:tcPr>
            <w:tcW w:w="1087" w:type="dxa"/>
            <w:tcBorders>
              <w:top w:val="double" w:sz="4" w:space="0" w:color="auto"/>
              <w:left w:val="single" w:sz="4" w:space="0" w:color="auto"/>
              <w:bottom w:val="single" w:sz="4" w:space="0" w:color="auto"/>
              <w:right w:val="single" w:sz="4" w:space="0" w:color="auto"/>
            </w:tcBorders>
            <w:vAlign w:val="center"/>
            <w:hideMark/>
          </w:tcPr>
          <w:p w:rsidR="00A63AAE" w:rsidRDefault="00A63AAE" w:rsidP="00C12AC0">
            <w:pPr>
              <w:spacing w:after="100"/>
              <w:jc w:val="center"/>
              <w:rPr>
                <w:rFonts w:ascii="Times New Roman" w:hAnsi="Times New Roman"/>
                <w:bCs/>
                <w:sz w:val="20"/>
                <w:szCs w:val="20"/>
                <w:lang w:val="en-US"/>
              </w:rPr>
            </w:pPr>
            <w:r>
              <w:rPr>
                <w:rFonts w:ascii="Times New Roman" w:hAnsi="Times New Roman"/>
                <w:bCs/>
                <w:sz w:val="20"/>
                <w:szCs w:val="20"/>
                <w:lang w:val="en-US"/>
              </w:rPr>
              <w:t>20-10-1967</w:t>
            </w:r>
          </w:p>
        </w:tc>
        <w:tc>
          <w:tcPr>
            <w:tcW w:w="1039" w:type="dxa"/>
            <w:tcBorders>
              <w:top w:val="double" w:sz="4" w:space="0" w:color="auto"/>
              <w:left w:val="single" w:sz="4" w:space="0" w:color="auto"/>
              <w:bottom w:val="single" w:sz="4" w:space="0" w:color="auto"/>
              <w:right w:val="single" w:sz="4" w:space="0" w:color="auto"/>
            </w:tcBorders>
            <w:vAlign w:val="center"/>
          </w:tcPr>
          <w:p w:rsidR="00A63AAE" w:rsidRDefault="00A63AAE" w:rsidP="00C12AC0">
            <w:pPr>
              <w:jc w:val="center"/>
              <w:rPr>
                <w:rFonts w:ascii="Times New Roman" w:hAnsi="Times New Roman"/>
                <w:bCs/>
                <w:sz w:val="20"/>
                <w:szCs w:val="20"/>
                <w:lang w:val="en-US"/>
              </w:rPr>
            </w:pPr>
            <w:r w:rsidRPr="00DC1280">
              <w:rPr>
                <w:rFonts w:ascii="Times New Roman" w:hAnsi="Times New Roman"/>
                <w:bCs/>
                <w:sz w:val="20"/>
                <w:szCs w:val="20"/>
                <w:lang w:val="en-US"/>
              </w:rPr>
              <w:tab/>
            </w:r>
            <w:proofErr w:type="spellStart"/>
            <w:r w:rsidRPr="00DC1280">
              <w:rPr>
                <w:rFonts w:ascii="Times New Roman" w:hAnsi="Times New Roman"/>
                <w:bCs/>
                <w:sz w:val="20"/>
                <w:szCs w:val="20"/>
                <w:lang w:val="en-US"/>
              </w:rPr>
              <w:t>Hugues</w:t>
            </w:r>
            <w:proofErr w:type="spellEnd"/>
            <w:r w:rsidRPr="00DC1280">
              <w:rPr>
                <w:rFonts w:ascii="Times New Roman" w:hAnsi="Times New Roman"/>
                <w:bCs/>
                <w:sz w:val="20"/>
                <w:szCs w:val="20"/>
                <w:lang w:val="en-US"/>
              </w:rPr>
              <w:t xml:space="preserve"> </w:t>
            </w:r>
            <w:proofErr w:type="spellStart"/>
            <w:r w:rsidRPr="00DC1280">
              <w:rPr>
                <w:rFonts w:ascii="Times New Roman" w:hAnsi="Times New Roman"/>
                <w:bCs/>
                <w:sz w:val="20"/>
                <w:szCs w:val="20"/>
                <w:lang w:val="en-US"/>
              </w:rPr>
              <w:t>Lapointe</w:t>
            </w:r>
            <w:proofErr w:type="spellEnd"/>
          </w:p>
        </w:tc>
        <w:tc>
          <w:tcPr>
            <w:tcW w:w="1087" w:type="dxa"/>
            <w:tcBorders>
              <w:top w:val="double" w:sz="4" w:space="0" w:color="auto"/>
              <w:left w:val="single" w:sz="4" w:space="0" w:color="auto"/>
              <w:bottom w:val="single" w:sz="4" w:space="0" w:color="auto"/>
              <w:right w:val="single" w:sz="4" w:space="0" w:color="auto"/>
            </w:tcBorders>
            <w:vAlign w:val="center"/>
          </w:tcPr>
          <w:p w:rsidR="00A63AAE" w:rsidRDefault="00A63AAE" w:rsidP="00C12AC0">
            <w:pPr>
              <w:spacing w:after="100"/>
              <w:jc w:val="center"/>
              <w:rPr>
                <w:rFonts w:ascii="Times New Roman" w:hAnsi="Times New Roman"/>
                <w:bCs/>
                <w:sz w:val="20"/>
                <w:szCs w:val="20"/>
                <w:lang w:val="en-US"/>
              </w:rPr>
            </w:pPr>
            <w:r>
              <w:rPr>
                <w:rFonts w:ascii="Times New Roman" w:hAnsi="Times New Roman"/>
                <w:bCs/>
                <w:sz w:val="20"/>
                <w:szCs w:val="20"/>
                <w:lang w:val="en-US"/>
              </w:rPr>
              <w:t>Lieutenant-</w:t>
            </w:r>
            <w:proofErr w:type="spellStart"/>
            <w:r>
              <w:rPr>
                <w:rFonts w:ascii="Times New Roman" w:hAnsi="Times New Roman"/>
                <w:bCs/>
                <w:sz w:val="20"/>
                <w:szCs w:val="20"/>
                <w:lang w:val="en-US"/>
              </w:rPr>
              <w:t>gouverneur</w:t>
            </w:r>
            <w:proofErr w:type="spellEnd"/>
          </w:p>
        </w:tc>
        <w:tc>
          <w:tcPr>
            <w:tcW w:w="1759" w:type="dxa"/>
            <w:tcBorders>
              <w:top w:val="double" w:sz="4" w:space="0" w:color="auto"/>
              <w:left w:val="single" w:sz="4" w:space="0" w:color="auto"/>
              <w:bottom w:val="single" w:sz="4" w:space="0" w:color="auto"/>
              <w:right w:val="nil"/>
            </w:tcBorders>
            <w:vAlign w:val="center"/>
            <w:hideMark/>
          </w:tcPr>
          <w:p w:rsidR="00A63AAE" w:rsidRDefault="00A63AAE" w:rsidP="00C12AC0">
            <w:pPr>
              <w:spacing w:after="100"/>
              <w:jc w:val="center"/>
              <w:rPr>
                <w:rFonts w:ascii="Times New Roman" w:hAnsi="Times New Roman"/>
                <w:bCs/>
                <w:sz w:val="20"/>
                <w:szCs w:val="20"/>
                <w:lang w:val="en-CA"/>
              </w:rPr>
            </w:pPr>
            <w:r>
              <w:rPr>
                <w:rFonts w:ascii="Times New Roman" w:hAnsi="Times New Roman"/>
                <w:bCs/>
                <w:sz w:val="20"/>
                <w:szCs w:val="20"/>
                <w:lang w:val="en-CA"/>
              </w:rPr>
              <w:t>Union National</w:t>
            </w:r>
            <w:bookmarkStart w:id="0" w:name="_GoBack"/>
            <w:bookmarkEnd w:id="0"/>
          </w:p>
        </w:tc>
      </w:tr>
    </w:tbl>
    <w:p w:rsidR="00A63AAE" w:rsidRDefault="00A63AAE"/>
    <w:p w:rsidR="00A63AAE" w:rsidRDefault="00A63AAE"/>
    <w:p w:rsidR="00892978" w:rsidRDefault="00A63AAE">
      <w:r w:rsidRPr="00A63AAE">
        <w:t>Discours du trône, Ouverture de la deuxi</w:t>
      </w:r>
      <w:r>
        <w:t>ème session de la vingt-huitième législature, le 20 octobre 1967,</w:t>
      </w:r>
    </w:p>
    <w:p w:rsidR="00A63AAE" w:rsidRDefault="00A63AAE">
      <w:r>
        <w:t xml:space="preserve">Honorables Messieurs du Conseil Législatif, </w:t>
      </w:r>
    </w:p>
    <w:p w:rsidR="00A63AAE" w:rsidRDefault="00A63AAE">
      <w:r>
        <w:t>Madame et Messieurs de l’Assemblée Législative,</w:t>
      </w:r>
    </w:p>
    <w:p w:rsidR="00A63AAE" w:rsidRDefault="00A63AAE">
      <w:r>
        <w:t>Vous avez été convoqués en session spéciale pour prendre en considération des mesures d’urgence concernant le rétablissement, en faveur des usagers, des services de transport en commun dans la ville de Montréal.</w:t>
      </w:r>
    </w:p>
    <w:p w:rsidR="00A63AAE" w:rsidRDefault="00A63AAE">
      <w:r>
        <w:t>Le gouvernement vous soumettra, s’il y a lieu, les autres mesures d’urgences qui pourraient s’avérer nécessaire pour protéger la santé et la sécurité publique.</w:t>
      </w:r>
    </w:p>
    <w:p w:rsidR="00A63AAE" w:rsidRDefault="00A63AAE">
      <w:r>
        <w:t xml:space="preserve">Je prie Dieu de vous </w:t>
      </w:r>
      <w:proofErr w:type="spellStart"/>
      <w:r>
        <w:t>éclairerdans</w:t>
      </w:r>
      <w:proofErr w:type="spellEnd"/>
      <w:r>
        <w:t xml:space="preserve"> vos délibérations et de vous guider dans l’accomplissement de vos devoirs, pour le bien général du Québec et de sa population. </w:t>
      </w:r>
    </w:p>
    <w:p w:rsidR="00A63AAE" w:rsidRDefault="00A63AAE"/>
    <w:p w:rsidR="00A63AAE" w:rsidRPr="00A63AAE" w:rsidRDefault="00A63AAE"/>
    <w:sectPr w:rsidR="00A63AAE" w:rsidRPr="00A63A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AE"/>
    <w:rsid w:val="00892978"/>
    <w:rsid w:val="00A63A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159</Words>
  <Characters>875</Characters>
  <Application>Microsoft Office Word</Application>
  <DocSecurity>0</DocSecurity>
  <Lines>7</Lines>
  <Paragraphs>2</Paragraphs>
  <ScaleCrop>false</ScaleCrop>
  <Company>Universite Laval</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1</cp:revision>
  <dcterms:created xsi:type="dcterms:W3CDTF">2016-05-15T20:18:00Z</dcterms:created>
  <dcterms:modified xsi:type="dcterms:W3CDTF">2016-05-15T20:25:00Z</dcterms:modified>
</cp:coreProperties>
</file>