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13"/>
        <w:gridCol w:w="851"/>
        <w:gridCol w:w="1196"/>
        <w:gridCol w:w="930"/>
        <w:gridCol w:w="1134"/>
        <w:gridCol w:w="1134"/>
        <w:gridCol w:w="1419"/>
      </w:tblGrid>
      <w:tr w:rsidR="00A32AC9" w:rsidRPr="00C076AB" w:rsidTr="00AE4A63">
        <w:trPr>
          <w:jc w:val="center"/>
        </w:trPr>
        <w:tc>
          <w:tcPr>
            <w:tcW w:w="1560" w:type="dxa"/>
            <w:tcBorders>
              <w:top w:val="nil"/>
              <w:left w:val="nil"/>
              <w:bottom w:val="double" w:sz="4" w:space="0" w:color="auto"/>
            </w:tcBorders>
            <w:vAlign w:val="center"/>
          </w:tcPr>
          <w:p w:rsidR="00A32AC9" w:rsidRPr="00C076AB" w:rsidRDefault="00A32AC9" w:rsidP="00AD421B">
            <w:pPr>
              <w:spacing w:after="100" w:line="240" w:lineRule="auto"/>
              <w:jc w:val="center"/>
              <w:rPr>
                <w:rFonts w:ascii="Times New Roman" w:hAnsi="Times New Roman"/>
                <w:b/>
                <w:bCs/>
                <w:i/>
                <w:sz w:val="20"/>
                <w:szCs w:val="20"/>
              </w:rPr>
            </w:pPr>
            <w:bookmarkStart w:id="0" w:name="_GoBack"/>
            <w:bookmarkEnd w:id="0"/>
            <w:r w:rsidRPr="00C076AB">
              <w:rPr>
                <w:rFonts w:ascii="Times New Roman" w:hAnsi="Times New Roman"/>
                <w:b/>
                <w:bCs/>
                <w:i/>
                <w:sz w:val="20"/>
                <w:szCs w:val="20"/>
              </w:rPr>
              <w:t>Province</w:t>
            </w:r>
          </w:p>
        </w:tc>
        <w:tc>
          <w:tcPr>
            <w:tcW w:w="1213" w:type="dxa"/>
            <w:tcBorders>
              <w:top w:val="nil"/>
              <w:bottom w:val="double" w:sz="4" w:space="0" w:color="auto"/>
            </w:tcBorders>
            <w:vAlign w:val="center"/>
          </w:tcPr>
          <w:p w:rsidR="00A32AC9" w:rsidRPr="00C076AB" w:rsidRDefault="00A32AC9" w:rsidP="00AD421B">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Législature</w:t>
            </w:r>
          </w:p>
        </w:tc>
        <w:tc>
          <w:tcPr>
            <w:tcW w:w="851" w:type="dxa"/>
            <w:tcBorders>
              <w:top w:val="nil"/>
              <w:bottom w:val="double" w:sz="4" w:space="0" w:color="auto"/>
            </w:tcBorders>
            <w:vAlign w:val="center"/>
          </w:tcPr>
          <w:p w:rsidR="00A32AC9" w:rsidRPr="00C076AB" w:rsidRDefault="00A32AC9" w:rsidP="00AD421B">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Session</w:t>
            </w:r>
          </w:p>
        </w:tc>
        <w:tc>
          <w:tcPr>
            <w:tcW w:w="1196" w:type="dxa"/>
            <w:tcBorders>
              <w:top w:val="nil"/>
              <w:bottom w:val="double" w:sz="4" w:space="0" w:color="auto"/>
            </w:tcBorders>
            <w:vAlign w:val="center"/>
          </w:tcPr>
          <w:p w:rsidR="00A32AC9" w:rsidRPr="00C076AB" w:rsidRDefault="00A32AC9" w:rsidP="00AD421B">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Type de discours</w:t>
            </w:r>
          </w:p>
        </w:tc>
        <w:tc>
          <w:tcPr>
            <w:tcW w:w="930" w:type="dxa"/>
            <w:tcBorders>
              <w:top w:val="nil"/>
              <w:bottom w:val="double" w:sz="4" w:space="0" w:color="auto"/>
            </w:tcBorders>
            <w:vAlign w:val="center"/>
          </w:tcPr>
          <w:p w:rsidR="00A32AC9" w:rsidRPr="00C076AB" w:rsidRDefault="00A32AC9" w:rsidP="00AD421B">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Date du discours</w:t>
            </w:r>
          </w:p>
        </w:tc>
        <w:tc>
          <w:tcPr>
            <w:tcW w:w="1134" w:type="dxa"/>
            <w:tcBorders>
              <w:top w:val="nil"/>
              <w:bottom w:val="double" w:sz="4" w:space="0" w:color="auto"/>
            </w:tcBorders>
            <w:vAlign w:val="center"/>
          </w:tcPr>
          <w:p w:rsidR="00A32AC9" w:rsidRPr="00C076AB" w:rsidRDefault="00A32AC9" w:rsidP="00AD421B">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Locuteur</w:t>
            </w:r>
          </w:p>
        </w:tc>
        <w:tc>
          <w:tcPr>
            <w:tcW w:w="1134" w:type="dxa"/>
            <w:tcBorders>
              <w:top w:val="nil"/>
              <w:bottom w:val="double" w:sz="4" w:space="0" w:color="auto"/>
            </w:tcBorders>
            <w:vAlign w:val="center"/>
          </w:tcPr>
          <w:p w:rsidR="00A32AC9" w:rsidRPr="00C076AB" w:rsidRDefault="00A32AC9" w:rsidP="00AD421B">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Fonction du locuteur</w:t>
            </w:r>
          </w:p>
        </w:tc>
        <w:tc>
          <w:tcPr>
            <w:tcW w:w="1419" w:type="dxa"/>
            <w:tcBorders>
              <w:top w:val="nil"/>
              <w:bottom w:val="double" w:sz="4" w:space="0" w:color="auto"/>
              <w:right w:val="nil"/>
            </w:tcBorders>
            <w:vAlign w:val="center"/>
          </w:tcPr>
          <w:p w:rsidR="00A32AC9" w:rsidRPr="00C076AB" w:rsidRDefault="00A32AC9" w:rsidP="00AD421B">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Parti politique</w:t>
            </w:r>
          </w:p>
        </w:tc>
      </w:tr>
      <w:tr w:rsidR="00A32AC9" w:rsidRPr="00BD3412" w:rsidTr="00AE4A63">
        <w:trPr>
          <w:jc w:val="center"/>
        </w:trPr>
        <w:tc>
          <w:tcPr>
            <w:tcW w:w="1560" w:type="dxa"/>
            <w:tcBorders>
              <w:top w:val="double" w:sz="4" w:space="0" w:color="auto"/>
              <w:left w:val="nil"/>
            </w:tcBorders>
            <w:vAlign w:val="center"/>
          </w:tcPr>
          <w:p w:rsidR="00A32AC9" w:rsidRPr="00C076AB" w:rsidRDefault="00A32AC9" w:rsidP="00AD421B">
            <w:pPr>
              <w:spacing w:after="100" w:line="240" w:lineRule="auto"/>
              <w:jc w:val="center"/>
              <w:rPr>
                <w:rFonts w:ascii="Times New Roman" w:hAnsi="Times New Roman"/>
                <w:bCs/>
                <w:sz w:val="20"/>
                <w:szCs w:val="20"/>
              </w:rPr>
            </w:pPr>
            <w:r>
              <w:rPr>
                <w:rFonts w:ascii="Times New Roman" w:hAnsi="Times New Roman"/>
                <w:bCs/>
                <w:sz w:val="20"/>
                <w:szCs w:val="20"/>
              </w:rPr>
              <w:t>Saskatchewan</w:t>
            </w:r>
          </w:p>
        </w:tc>
        <w:tc>
          <w:tcPr>
            <w:tcW w:w="1213" w:type="dxa"/>
            <w:tcBorders>
              <w:top w:val="double" w:sz="4" w:space="0" w:color="auto"/>
            </w:tcBorders>
            <w:vAlign w:val="center"/>
          </w:tcPr>
          <w:p w:rsidR="00A32AC9" w:rsidRPr="00C076AB" w:rsidRDefault="00A32AC9" w:rsidP="00AD421B">
            <w:pPr>
              <w:spacing w:after="100" w:line="240" w:lineRule="auto"/>
              <w:jc w:val="center"/>
              <w:rPr>
                <w:rFonts w:ascii="Times New Roman" w:hAnsi="Times New Roman"/>
                <w:bCs/>
                <w:sz w:val="20"/>
                <w:szCs w:val="20"/>
              </w:rPr>
            </w:pPr>
            <w:r>
              <w:rPr>
                <w:rFonts w:ascii="Times New Roman" w:hAnsi="Times New Roman"/>
                <w:bCs/>
                <w:sz w:val="20"/>
                <w:szCs w:val="20"/>
              </w:rPr>
              <w:t>25</w:t>
            </w:r>
            <w:r w:rsidRPr="00C076AB">
              <w:rPr>
                <w:rFonts w:ascii="Times New Roman" w:hAnsi="Times New Roman"/>
                <w:bCs/>
                <w:sz w:val="20"/>
                <w:szCs w:val="20"/>
                <w:vertAlign w:val="superscript"/>
              </w:rPr>
              <w:t>e</w:t>
            </w:r>
          </w:p>
        </w:tc>
        <w:tc>
          <w:tcPr>
            <w:tcW w:w="851" w:type="dxa"/>
            <w:tcBorders>
              <w:top w:val="double" w:sz="4" w:space="0" w:color="auto"/>
            </w:tcBorders>
            <w:vAlign w:val="center"/>
          </w:tcPr>
          <w:p w:rsidR="00A32AC9" w:rsidRPr="00C076AB" w:rsidRDefault="00A32AC9" w:rsidP="00AD421B">
            <w:pPr>
              <w:spacing w:after="100" w:line="240" w:lineRule="auto"/>
              <w:jc w:val="center"/>
              <w:rPr>
                <w:rFonts w:ascii="Times New Roman" w:hAnsi="Times New Roman"/>
                <w:bCs/>
                <w:sz w:val="20"/>
                <w:szCs w:val="20"/>
              </w:rPr>
            </w:pPr>
            <w:r>
              <w:rPr>
                <w:rFonts w:ascii="Times New Roman" w:hAnsi="Times New Roman"/>
                <w:bCs/>
                <w:sz w:val="20"/>
                <w:szCs w:val="20"/>
              </w:rPr>
              <w:t>1</w:t>
            </w:r>
            <w:r w:rsidRPr="00C076AB">
              <w:rPr>
                <w:rFonts w:ascii="Times New Roman" w:hAnsi="Times New Roman"/>
                <w:bCs/>
                <w:sz w:val="20"/>
                <w:szCs w:val="20"/>
                <w:vertAlign w:val="superscript"/>
              </w:rPr>
              <w:t>e</w:t>
            </w:r>
          </w:p>
        </w:tc>
        <w:tc>
          <w:tcPr>
            <w:tcW w:w="1196" w:type="dxa"/>
            <w:tcBorders>
              <w:top w:val="double" w:sz="4" w:space="0" w:color="auto"/>
            </w:tcBorders>
            <w:vAlign w:val="center"/>
          </w:tcPr>
          <w:p w:rsidR="00A32AC9" w:rsidRPr="00C076AB" w:rsidRDefault="00A32AC9" w:rsidP="00AD421B">
            <w:pPr>
              <w:spacing w:after="100" w:line="240" w:lineRule="auto"/>
              <w:jc w:val="center"/>
              <w:rPr>
                <w:rFonts w:ascii="Times New Roman" w:hAnsi="Times New Roman"/>
                <w:bCs/>
                <w:sz w:val="20"/>
                <w:szCs w:val="20"/>
              </w:rPr>
            </w:pPr>
            <w:r w:rsidRPr="002A5068">
              <w:rPr>
                <w:rFonts w:ascii="Times New Roman" w:hAnsi="Times New Roman"/>
                <w:bCs/>
                <w:sz w:val="20"/>
                <w:szCs w:val="20"/>
              </w:rPr>
              <w:t>Discours sur la santé</w:t>
            </w:r>
          </w:p>
        </w:tc>
        <w:tc>
          <w:tcPr>
            <w:tcW w:w="930" w:type="dxa"/>
            <w:tcBorders>
              <w:top w:val="double" w:sz="4" w:space="0" w:color="auto"/>
            </w:tcBorders>
            <w:vAlign w:val="center"/>
          </w:tcPr>
          <w:p w:rsidR="00A32AC9" w:rsidRPr="00C076AB" w:rsidRDefault="00A32AC9" w:rsidP="00AD421B">
            <w:pPr>
              <w:spacing w:after="100" w:line="240" w:lineRule="auto"/>
              <w:jc w:val="center"/>
              <w:rPr>
                <w:rFonts w:ascii="Times New Roman" w:hAnsi="Times New Roman"/>
                <w:bCs/>
                <w:sz w:val="20"/>
                <w:szCs w:val="20"/>
              </w:rPr>
            </w:pPr>
            <w:r>
              <w:rPr>
                <w:rFonts w:ascii="Times New Roman" w:hAnsi="Times New Roman"/>
                <w:bCs/>
                <w:sz w:val="20"/>
                <w:szCs w:val="20"/>
              </w:rPr>
              <w:t>12 avril 2005</w:t>
            </w:r>
          </w:p>
        </w:tc>
        <w:tc>
          <w:tcPr>
            <w:tcW w:w="1134" w:type="dxa"/>
            <w:tcBorders>
              <w:top w:val="double" w:sz="4" w:space="0" w:color="auto"/>
            </w:tcBorders>
            <w:vAlign w:val="center"/>
          </w:tcPr>
          <w:p w:rsidR="00A32AC9" w:rsidRPr="00BD3412" w:rsidRDefault="00A32AC9" w:rsidP="00AD421B">
            <w:pPr>
              <w:spacing w:after="0" w:line="240" w:lineRule="auto"/>
              <w:jc w:val="center"/>
              <w:rPr>
                <w:rFonts w:ascii="Times New Roman" w:hAnsi="Times New Roman"/>
                <w:color w:val="000000"/>
                <w:sz w:val="20"/>
                <w:szCs w:val="20"/>
                <w:lang w:val="en-CA"/>
              </w:rPr>
            </w:pPr>
            <w:r w:rsidRPr="002E0C53">
              <w:rPr>
                <w:rFonts w:ascii="Times New Roman" w:hAnsi="Times New Roman"/>
                <w:color w:val="000000"/>
                <w:sz w:val="20"/>
                <w:szCs w:val="20"/>
                <w:lang w:val="en-CA"/>
              </w:rPr>
              <w:t xml:space="preserve">John </w:t>
            </w:r>
            <w:proofErr w:type="spellStart"/>
            <w:r w:rsidRPr="002E0C53">
              <w:rPr>
                <w:rFonts w:ascii="Times New Roman" w:hAnsi="Times New Roman"/>
                <w:color w:val="000000"/>
                <w:sz w:val="20"/>
                <w:szCs w:val="20"/>
                <w:lang w:val="en-CA"/>
              </w:rPr>
              <w:t>Nilson</w:t>
            </w:r>
            <w:proofErr w:type="spellEnd"/>
          </w:p>
        </w:tc>
        <w:tc>
          <w:tcPr>
            <w:tcW w:w="1134" w:type="dxa"/>
            <w:tcBorders>
              <w:top w:val="double" w:sz="4" w:space="0" w:color="auto"/>
            </w:tcBorders>
            <w:vAlign w:val="center"/>
          </w:tcPr>
          <w:p w:rsidR="00A32AC9" w:rsidRPr="00BD3412" w:rsidRDefault="00A32AC9" w:rsidP="00AD421B">
            <w:pPr>
              <w:spacing w:after="100" w:line="240" w:lineRule="auto"/>
              <w:jc w:val="center"/>
              <w:rPr>
                <w:rFonts w:ascii="Times New Roman" w:hAnsi="Times New Roman"/>
                <w:bCs/>
                <w:sz w:val="20"/>
                <w:szCs w:val="20"/>
                <w:lang w:val="en-CA"/>
              </w:rPr>
            </w:pPr>
            <w:r w:rsidRPr="00BD3412">
              <w:rPr>
                <w:rFonts w:ascii="Times New Roman" w:hAnsi="Times New Roman"/>
                <w:bCs/>
                <w:sz w:val="20"/>
                <w:szCs w:val="20"/>
                <w:lang w:val="en-CA"/>
              </w:rPr>
              <w:t xml:space="preserve">Minister of </w:t>
            </w:r>
            <w:r>
              <w:rPr>
                <w:rFonts w:ascii="Times New Roman" w:hAnsi="Times New Roman"/>
                <w:bCs/>
                <w:sz w:val="20"/>
                <w:szCs w:val="20"/>
                <w:lang w:val="en-CA"/>
              </w:rPr>
              <w:t>Health</w:t>
            </w:r>
          </w:p>
        </w:tc>
        <w:tc>
          <w:tcPr>
            <w:tcW w:w="1419" w:type="dxa"/>
            <w:tcBorders>
              <w:top w:val="double" w:sz="4" w:space="0" w:color="auto"/>
              <w:right w:val="nil"/>
            </w:tcBorders>
            <w:vAlign w:val="center"/>
          </w:tcPr>
          <w:p w:rsidR="00A32AC9" w:rsidRPr="00BD3412" w:rsidRDefault="00A32AC9" w:rsidP="00AD421B">
            <w:pPr>
              <w:spacing w:after="100" w:line="240" w:lineRule="auto"/>
              <w:jc w:val="center"/>
              <w:rPr>
                <w:rFonts w:ascii="Times New Roman" w:hAnsi="Times New Roman"/>
                <w:bCs/>
                <w:sz w:val="20"/>
                <w:szCs w:val="20"/>
                <w:lang w:val="en-CA"/>
              </w:rPr>
            </w:pPr>
            <w:r w:rsidRPr="0075542C">
              <w:rPr>
                <w:rFonts w:ascii="Times New Roman" w:hAnsi="Times New Roman"/>
                <w:color w:val="000000"/>
                <w:sz w:val="20"/>
                <w:szCs w:val="20"/>
                <w:lang w:val="en-CA"/>
              </w:rPr>
              <w:t>Saskatchewan New Democratic Party</w:t>
            </w:r>
          </w:p>
        </w:tc>
      </w:tr>
    </w:tbl>
    <w:p w:rsidR="00A32AC9" w:rsidRDefault="00A32AC9" w:rsidP="00A32AC9">
      <w:pPr>
        <w:spacing w:line="240" w:lineRule="auto"/>
        <w:jc w:val="both"/>
        <w:rPr>
          <w:rFonts w:ascii="Times New Roman" w:hAnsi="Times New Roman" w:cs="Times New Roman"/>
          <w:sz w:val="24"/>
          <w:szCs w:val="24"/>
          <w:lang w:val="en-CA"/>
        </w:rPr>
      </w:pPr>
    </w:p>
    <w:p w:rsidR="00A32AC9" w:rsidRDefault="00A32AC9" w:rsidP="00A32AC9">
      <w:pPr>
        <w:spacing w:line="240" w:lineRule="auto"/>
        <w:jc w:val="both"/>
        <w:rPr>
          <w:rFonts w:ascii="Times New Roman" w:hAnsi="Times New Roman" w:cs="Times New Roman"/>
          <w:sz w:val="24"/>
          <w:szCs w:val="24"/>
          <w:lang w:val="en-CA"/>
        </w:rPr>
      </w:pPr>
      <w:r w:rsidRPr="00A32AC9">
        <w:rPr>
          <w:rFonts w:ascii="Times New Roman" w:hAnsi="Times New Roman" w:cs="Times New Roman"/>
          <w:sz w:val="24"/>
          <w:szCs w:val="24"/>
          <w:lang w:val="en-CA"/>
        </w:rPr>
        <w:t xml:space="preserve">Sometimes I feel like the Minister of Finance, but I’m the Minister of Health, and I’m very pleased to have with me today a team of people. To my left is John Wright, the deputy minister. And to my right is Lawrence </w:t>
      </w:r>
      <w:proofErr w:type="spellStart"/>
      <w:r w:rsidRPr="00A32AC9">
        <w:rPr>
          <w:rFonts w:ascii="Times New Roman" w:hAnsi="Times New Roman" w:cs="Times New Roman"/>
          <w:sz w:val="24"/>
          <w:szCs w:val="24"/>
          <w:lang w:val="en-CA"/>
        </w:rPr>
        <w:t>Krahn</w:t>
      </w:r>
      <w:proofErr w:type="spellEnd"/>
      <w:r w:rsidRPr="00A32AC9">
        <w:rPr>
          <w:rFonts w:ascii="Times New Roman" w:hAnsi="Times New Roman" w:cs="Times New Roman"/>
          <w:sz w:val="24"/>
          <w:szCs w:val="24"/>
          <w:lang w:val="en-CA"/>
        </w:rPr>
        <w:t xml:space="preserve">, the assistant deputy minister. Directly behind me is Duncan Fisher, also assistant deputy minister. And to his left is Mike Shaw, associate deputy minister. And then to Mr. Fisher’s right is Max Hendricks, the executive director of finance in the administration branch. </w:t>
      </w:r>
    </w:p>
    <w:p w:rsidR="002B448A" w:rsidRPr="00A32AC9" w:rsidRDefault="00A32AC9" w:rsidP="00A32AC9">
      <w:pPr>
        <w:spacing w:line="240" w:lineRule="auto"/>
        <w:jc w:val="both"/>
        <w:rPr>
          <w:rFonts w:ascii="Times New Roman" w:hAnsi="Times New Roman" w:cs="Times New Roman"/>
          <w:sz w:val="24"/>
          <w:szCs w:val="24"/>
          <w:lang w:val="en-CA"/>
        </w:rPr>
      </w:pPr>
      <w:r w:rsidRPr="00A32AC9">
        <w:rPr>
          <w:rFonts w:ascii="Times New Roman" w:hAnsi="Times New Roman" w:cs="Times New Roman"/>
          <w:sz w:val="24"/>
          <w:szCs w:val="24"/>
          <w:lang w:val="en-CA"/>
        </w:rPr>
        <w:t xml:space="preserve">I also have with me today at the back of the room, Bonnie </w:t>
      </w:r>
      <w:proofErr w:type="spellStart"/>
      <w:r w:rsidRPr="00A32AC9">
        <w:rPr>
          <w:rFonts w:ascii="Times New Roman" w:hAnsi="Times New Roman" w:cs="Times New Roman"/>
          <w:sz w:val="24"/>
          <w:szCs w:val="24"/>
          <w:lang w:val="en-CA"/>
        </w:rPr>
        <w:t>Blakley</w:t>
      </w:r>
      <w:proofErr w:type="spellEnd"/>
      <w:r w:rsidRPr="00A32AC9">
        <w:rPr>
          <w:rFonts w:ascii="Times New Roman" w:hAnsi="Times New Roman" w:cs="Times New Roman"/>
          <w:sz w:val="24"/>
          <w:szCs w:val="24"/>
          <w:lang w:val="en-CA"/>
        </w:rPr>
        <w:t xml:space="preserve">, who’s the executive director of health human resource planning; Roger </w:t>
      </w:r>
      <w:proofErr w:type="spellStart"/>
      <w:r w:rsidRPr="00A32AC9">
        <w:rPr>
          <w:rFonts w:ascii="Times New Roman" w:hAnsi="Times New Roman" w:cs="Times New Roman"/>
          <w:sz w:val="24"/>
          <w:szCs w:val="24"/>
          <w:lang w:val="en-CA"/>
        </w:rPr>
        <w:t>Carriere</w:t>
      </w:r>
      <w:proofErr w:type="spellEnd"/>
      <w:r w:rsidRPr="00A32AC9">
        <w:rPr>
          <w:rFonts w:ascii="Times New Roman" w:hAnsi="Times New Roman" w:cs="Times New Roman"/>
          <w:sz w:val="24"/>
          <w:szCs w:val="24"/>
          <w:lang w:val="en-CA"/>
        </w:rPr>
        <w:t xml:space="preserve">, who’s the executive director of community care branch; Carol </w:t>
      </w:r>
      <w:proofErr w:type="spellStart"/>
      <w:r w:rsidRPr="00A32AC9">
        <w:rPr>
          <w:rFonts w:ascii="Times New Roman" w:hAnsi="Times New Roman" w:cs="Times New Roman"/>
          <w:sz w:val="24"/>
          <w:szCs w:val="24"/>
          <w:lang w:val="en-CA"/>
        </w:rPr>
        <w:t>Chernick</w:t>
      </w:r>
      <w:proofErr w:type="spellEnd"/>
      <w:r w:rsidRPr="00A32AC9">
        <w:rPr>
          <w:rFonts w:ascii="Times New Roman" w:hAnsi="Times New Roman" w:cs="Times New Roman"/>
          <w:sz w:val="24"/>
          <w:szCs w:val="24"/>
          <w:lang w:val="en-CA"/>
        </w:rPr>
        <w:t>-Smith, who’s the director of the capital asset planning and the regional policy branch; Lauren Donnelly, who’s the executive director of acute and emergency services; Bert Linklater, who’s the executive director of the regional accountability branch; June Schultz, who’s the director of the budget and financial planning from the finance administration branch; and Tracey Smith, who’s the assistant to the deputy minister. Thank you.</w:t>
      </w:r>
    </w:p>
    <w:sectPr w:rsidR="002B448A" w:rsidRPr="00A32AC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AC9"/>
    <w:rsid w:val="006802EB"/>
    <w:rsid w:val="009E23B1"/>
    <w:rsid w:val="00A32AC9"/>
    <w:rsid w:val="00AE4A63"/>
    <w:rsid w:val="00DE586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59D07A-1A96-4B82-8827-5DB6630DB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1166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2016-09-17T19:29:00Z</dcterms:created>
  <dcterms:modified xsi:type="dcterms:W3CDTF">2016-09-17T19:29:00Z</dcterms:modified>
</cp:coreProperties>
</file>