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B85618" w:rsidRPr="007323B8" w:rsidTr="00E24304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B85618" w:rsidRPr="007323B8" w:rsidTr="00E24304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2" w:after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15-04-2008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7323B8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Mike Murphy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Ministre de la Santé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5618" w:rsidRPr="007323B8" w:rsidRDefault="00B85618" w:rsidP="00E243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7323B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PL</w:t>
            </w:r>
          </w:p>
        </w:tc>
      </w:tr>
    </w:tbl>
    <w:p w:rsidR="004E271B" w:rsidRPr="007323B8" w:rsidRDefault="004E271B">
      <w:pPr>
        <w:rPr>
          <w:rFonts w:ascii="Times New Roman" w:hAnsi="Times New Roman" w:cs="Times New Roman"/>
        </w:rPr>
      </w:pPr>
    </w:p>
    <w:p w:rsidR="00B85618" w:rsidRPr="007323B8" w:rsidRDefault="00B85618" w:rsidP="00B85618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i/>
          <w:sz w:val="24"/>
          <w:szCs w:val="24"/>
          <w:lang w:val="en-CA"/>
        </w:rPr>
        <w:t>(Le discours est bilingue)</w:t>
      </w:r>
    </w:p>
    <w:p w:rsidR="00B85618" w:rsidRDefault="00B85618"/>
    <w:p w:rsidR="00EA5A05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b/>
          <w:bCs/>
          <w:sz w:val="24"/>
          <w:szCs w:val="24"/>
          <w:lang w:val="en-CA"/>
        </w:rPr>
        <w:t>Department of Health</w:t>
      </w:r>
      <w:r w:rsidR="00EA5A05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Hon. Mr. Murphy,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 xml:space="preserve">after all items under the Department of Health had been presented: 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A5A05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First of all,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prior to presenting the budgetary estimates and responding to questions of my colleagues across the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way, I would like to thank the staff who are here with me today. They have helped to prepare me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to respond to the grueling questions, no doubt, of the members opposite.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 also do not want to leave out mention of my family. Because of the long absences, I do not see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 xml:space="preserve">nearly as much of them as I used to before becoming Minister of Health. 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Earlier today, I wished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happy birthday to a very special person. I want to do that again, because she is at home watching.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Molly Murphy is 14 years old today. She is now 14 going on 15 and not 13 going on 14. I also want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to mention that my son Aodhán is watching. He is 10, and he enjoys this. I want to thank my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beautiful wife Moira for looking after everyone at home, including Tim, Keegan, and Tara.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I am very pleased today to share with New Brunswickers my department’s budget estimates for the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2008-09 fiscal year. This year, ordinary account and capital spending in the Department of Health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will be more than $2.2 billion. Our ordinary budgetary account is nearly $2.198 billion. We will be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investing another $57.5 million in capital construction projects and equipment, not to mention the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$85-million hospital being built in Campbellton, New Brunswick, which take us to the largest capital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budget in the history of health care in New Brunswick.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 would like to highlight some of the specific investments we will be making in 2008-09, as part of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our Provincial Health Plan to help New Brunswickers be and stay healthy. We recognize that, to be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leaders in health care, we need to attract some of the best health professionals available. We are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committed to recruiting and retaining the health care workers we need and to ensuring that we use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those we have to their full potential. In the Provincial Health Plan, we have a comprehensive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package of incentives and strategies to recruit and retain more health professionals, some of which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will be put in place this year. We are also undertaking reviews to ensure that we are optimally using</w:t>
      </w:r>
      <w:r w:rsidR="00A12AB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our nursing resources, to assess nurse learning needs and to identify professional development</w:t>
      </w:r>
      <w:r w:rsidR="00EA5A0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opportunities for nurses.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In addition, we promised to add a minimum of 100 billing numbers for physicians over four years.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 am happy to say we will be adding 25 new billing numbers for doctors this year—another promise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kept. Our government is also offering incentives to attract family doctors to the province to serve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New Brunswickers who do not have access to one. We doubled location grants to $50 000 for family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doctors who establish a practice outside the province’s three largest cities. We will also be offering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 $25 000 location grant to family doctors who establish a new full-time, community-based practice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in Saint John, Fredericton, or Moncton.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Our government’s efforts to recruit doctors are proving to be very, very effective. With our Premier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taking a direct role in recruiting and our recently increased incentives, we are seeing fantastic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results. During the 2007-08 fiscal year, we had a net increase of 57 new doctors—the highest net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increase since 1994. Clearly, we are doing something right in that regard.</w:t>
      </w:r>
    </w:p>
    <w:p w:rsidR="00B8561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lastRenderedPageBreak/>
        <w:t>E-health will play a large role in improving how we deliver health care to New Brunswickers. Our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One Patient One Record vision will link all patient information across the health care system. It will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make health care delivery more efficient, by cutting down record-taking time. It will make it safer.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By putting all patient information at the fingertips of health care professionals, every time that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patient comes in contact with the system, fewer mistakes will be made. Last year, we signed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contracts for four key components of the e-health record. Our goal is to have all hospitals linked to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the e-health record system by the end of 2009. This year, our government will invest $21 million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in developing and implementing e-health initiatives.</w:t>
      </w:r>
    </w:p>
    <w:p w:rsidR="00E31ECD" w:rsidRPr="007323B8" w:rsidRDefault="00E31ECD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Cancer has affected most New Brunswickers in some way or another. None of us have been left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untouched, including my own family. This year, our government will be taking action within the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Department of Health, and especially through the New Brunswick Cancer Network, to reduce the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 xml:space="preserve">incidence and number of people who 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die from this terrible disease.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The Provincial Health Plan contains a number of initiatives to prevent and treat cancer. They include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 cervical cancer vaccination and screening strategy. Beginning in the 2008-2009 school year, we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will be establishing a school-based vaccination program to protect girls against human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papillomavirus (HPV), adding it to our publicly funded vaccination and immunization programs.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The HPV vaccine will be administered to girls at the Grades 7 and 8 levels in the first year, after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which it will be administered in Grade 7 only.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We are accompanying this with a population-based provincial cervical cancer-screening program.</w:t>
      </w:r>
    </w:p>
    <w:p w:rsidR="00B85618" w:rsidRPr="00E31ECD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Under it, all New Brunswick women will be encouraged to have a pap test every three years after</w:t>
      </w:r>
      <w:r w:rsidR="00E31EC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31ECD">
        <w:rPr>
          <w:rFonts w:ascii="Times New Roman" w:hAnsi="Times New Roman" w:cs="Times New Roman"/>
          <w:sz w:val="24"/>
          <w:szCs w:val="24"/>
          <w:lang w:val="en-CA"/>
        </w:rPr>
        <w:t>two normal tests.</w:t>
      </w:r>
    </w:p>
    <w:p w:rsidR="00EA5A05" w:rsidRPr="00E31ECD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3B8">
        <w:rPr>
          <w:rFonts w:ascii="Times New Roman" w:hAnsi="Times New Roman" w:cs="Times New Roman"/>
          <w:sz w:val="24"/>
          <w:szCs w:val="24"/>
        </w:rPr>
        <w:t>En 2008-2009, notre gouvernement investira 5,8 millions de dollars dans les nouveaux programmes</w:t>
      </w:r>
      <w:r w:rsidR="00E31ECD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d’immunisation et de dépistage amélioré liés à la stratégie de lutte contre le cancer du col utérin. En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investissant dans la prévention, nous nous rapprocherons de l’objectif consistant à être une province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où personne ne souffre d’un cancer.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Le gouvernement actuel est conscient des besoins de notre population francophone en matière de</w:t>
      </w: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3B8">
        <w:rPr>
          <w:rFonts w:ascii="Times New Roman" w:hAnsi="Times New Roman" w:cs="Times New Roman"/>
          <w:sz w:val="24"/>
          <w:szCs w:val="24"/>
        </w:rPr>
        <w:t>soins de santé. L’année dernière, nous avons établi le processus Dialogue Santé pour analyser les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besoins de la Péninsule acadienne en matière de santé et pour inventorier les services offerts. Nous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avons demandé aux gens de participer et de nous faire des recommandations sur les moyens à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adopter pour créer un meilleur équilibre entre les besoins de la popu</w:t>
      </w:r>
      <w:r w:rsidR="00EA5A05">
        <w:rPr>
          <w:rFonts w:ascii="Times New Roman" w:hAnsi="Times New Roman" w:cs="Times New Roman"/>
          <w:sz w:val="24"/>
          <w:szCs w:val="24"/>
        </w:rPr>
        <w:t>lation et les services offerts.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Environ 30 recommandations ont été formulées, et notre gouvernement a accepté toutes celles qui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relèvent du ministère de la Santé. Notre gouvernement donnera suite à un certain nombre des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recommandations au cours de l’année.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3B8">
        <w:rPr>
          <w:rFonts w:ascii="Times New Roman" w:hAnsi="Times New Roman" w:cs="Times New Roman"/>
          <w:sz w:val="24"/>
          <w:szCs w:val="24"/>
        </w:rPr>
        <w:t>Nous ajouterons cette année huit lits affectés à la médecine familiale à Caraquet. Les travaux de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rénovation nécessaires sont déjà en cours à l’hôpital.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Nous instaurerons dans la Péninsule acadienne une unité de formation médicale liée au programme</w:t>
      </w:r>
      <w:r w:rsidR="0089685F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de formation médicale destiné aux étudiants et étudiantes francophones à Moncton.</w:t>
      </w:r>
    </w:p>
    <w:p w:rsidR="00EA5A05" w:rsidRPr="0089685F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To increase access to sexual health services, we will hire a sexual health nurse to serve the area.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Due to the aging population, the people of the Acadian Peninsula recommended that the department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provide more coordination and management of the health problems of the elderly in the area.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Therefore, we will be establishing a geriatric clinic in the region. This clinic will promote a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multidisciplinary approach for older patients experiencing a change in their functions, memory, or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mood, and for those whose medical situation is complex.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As was recommended by the participants, a public information campaign will be launched to</w:t>
      </w: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lastRenderedPageBreak/>
        <w:t>familiarize residents of the Acadian Peninsula with the health services available. We will begin work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this year on a $2-million expansion of the emergency room at the hospital in Tracadie.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Mr. Landry, you can applaud any time.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This government wants health care to be more accessible to all New Brunswickers, including the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9685F">
        <w:rPr>
          <w:rFonts w:ascii="Times New Roman" w:hAnsi="Times New Roman" w:cs="Times New Roman"/>
          <w:sz w:val="24"/>
          <w:szCs w:val="24"/>
          <w:lang w:val="en-CA"/>
        </w:rPr>
        <w:t xml:space="preserve">member for Restigouche-la-Vallée.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That is why we will be establishing six community health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centres under our Provincial Health Plan. This year, we will establish three satellite community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health centres. We will be enhancing access to French primary health care services in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English-speaking regions by establishing satellite centres at the Centre scolaire-communautaire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Sainte-Anne in Fredericton and at the Centre scolaire-communautaire Samuel-de-Champlain in Saint</w:t>
      </w:r>
      <w:r w:rsidR="007463D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John. We will also establish a satellite centre in Saint-Isidore, which will be associated with the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Caraquet hospital. Our government will invest $1.1 million this year in establishing these</w:t>
      </w: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community health centres. In the capital budget, we will be investing $500 000 to replace the</w:t>
      </w: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existing health centre in Rexton.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9685F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The Fredericton Health Clinic that is operated by the UNB Faculty of Nurses, and supported by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business and community leaders, addresses the needs of some of the most vulnerable citizens in the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area. It meets the health care needs of the homeless people, people struggling with addictions, people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living in poverty, new immigrants, and other vulnerable people in our society. Services include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screening for HIV and diabetes, blood pressure monitoring, complete medical physicals, dressing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changes, injections, including flu, tetanus, and B12 shots, mental health, lifestyle counseling, and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methadone treatment, just to name a few. The clinic also provides nursing students with a valuable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real world experience in providing health care. The clinic depends on donations and government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funding to support the clinic’s continuing work and improving health care. Our government is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providing a further $100 000 to this clinic.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 would like to talk now a little bit about the capital budget for 2008-09. This year, we are investing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$57.5 million in construction and capital equipment projects. Our priority on cancer care continues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to be highlighted in the capital budget. We are investing $19.2 million to replace two linear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accelerators at the Dumont hospital oncology centre and two accelerators at the Saint John regional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oncology centre. We will also be investing $700 000 to complete renovations at the Campbellton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 xml:space="preserve">Regional Hospital for a new oncology clinic. </w:t>
      </w:r>
    </w:p>
    <w:p w:rsidR="0089685F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These investments will help us fulfill our commitment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to establish a guaranteed wait time for radiation therapy to treat cancer, so that New Brunswickers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will receive this care within eight weeks.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89685F" w:rsidRDefault="0089685F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Other major projects include the following. There will be $8 million invested in the construction of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 new emergency department at the Saint John Regional Hospital, to begin building a one-story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addition to the hospital. This $30-million project will be completed over the next three years.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Another $4 million will be invested to continue renovations at the Dr. Georges L. Dumont Hospital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related to the training program for Francophone medical students in the city. This project is expected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to be completed by the fall of 2009. Another $2 million will be invested there to construct a major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addition which will provide additional space for clinical services. An amount of $2 million will be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invested to begin renovations at the Miramichi Regional Hospital, the Moncton Hospital, the Dr.</w:t>
      </w:r>
      <w:r w:rsidR="00C22DB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Everett Chalmers Hospital in Fredericton, and the Saint John Regional Hospital, related to the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medical education program for Anglophone students.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These are the major investments that will be made in health care this year. These are the investments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that put patients first. On top of these new initiatives, we are maintaining all existing services. That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means not cuts, no bed closures, and no hospital closures. Many of the initiatives that will be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brought forward are going to be initiated across this province with a more standardized approach</w:t>
      </w:r>
      <w:r w:rsidR="008968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due to the new governance model that is coming about, effective September 1.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We will have an integrated health care system—one health care system for every New Brunswicker.</w:t>
      </w:r>
      <w:r w:rsidR="00EC7E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We aspire to the best health care in Canada. We have made space for both linguistic communities,</w:t>
      </w:r>
      <w:r w:rsidR="00EC7E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for our traditions and our heritage, and we will continue to build on that, so that we provide the best</w:t>
      </w:r>
      <w:r w:rsidR="00EC7E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health care in this country.</w:t>
      </w:r>
    </w:p>
    <w:p w:rsidR="00EA5A05" w:rsidRPr="007323B8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3B8">
        <w:rPr>
          <w:rFonts w:ascii="Times New Roman" w:hAnsi="Times New Roman" w:cs="Times New Roman"/>
          <w:sz w:val="24"/>
          <w:szCs w:val="24"/>
        </w:rPr>
        <w:t>Nous avons un nouveau système de gouvernance au Nouveau-Brunswick. Depuis quelques</w:t>
      </w: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3B8">
        <w:rPr>
          <w:rFonts w:ascii="Times New Roman" w:hAnsi="Times New Roman" w:cs="Times New Roman"/>
          <w:sz w:val="24"/>
          <w:szCs w:val="24"/>
        </w:rPr>
        <w:t>semaines, le débat est mené par le chef de l’opposition. Je suggère à tout le monde qui est à l’écoute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et qui nous regarde à la télévision d’ignorer les commentaires du chef de l’opposition parce que les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plans n’ont pas changé en ce qui concerne l’Hôpital Dr Georges L. Dumont. Rien n’a changé en ce</w:t>
      </w:r>
      <w:r w:rsidR="00E24304">
        <w:rPr>
          <w:rFonts w:ascii="Times New Roman" w:hAnsi="Times New Roman" w:cs="Times New Roman"/>
          <w:sz w:val="24"/>
          <w:szCs w:val="24"/>
        </w:rPr>
        <w:t xml:space="preserve">  </w:t>
      </w:r>
      <w:r w:rsidRPr="007323B8">
        <w:rPr>
          <w:rFonts w:ascii="Times New Roman" w:hAnsi="Times New Roman" w:cs="Times New Roman"/>
          <w:sz w:val="24"/>
          <w:szCs w:val="24"/>
        </w:rPr>
        <w:t>qui a trait aux soins de santé pour la population francophone du Nouveau-Brunswick. Nous avons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l’intention de continuer l’amélioration des soins de santé pour tous les gens du Nouveau-Brunswick,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autant les anglophones que les francophones.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5618" w:rsidRPr="007323B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3B8">
        <w:rPr>
          <w:rFonts w:ascii="Times New Roman" w:hAnsi="Times New Roman" w:cs="Times New Roman"/>
          <w:sz w:val="24"/>
          <w:szCs w:val="24"/>
        </w:rPr>
        <w:t>Je suggère à la population qui est à l’écoute ou qui nous regarde à la télévision d’ignorer les</w:t>
      </w:r>
    </w:p>
    <w:p w:rsidR="00EA5A05" w:rsidRPr="00520094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3B8">
        <w:rPr>
          <w:rFonts w:ascii="Times New Roman" w:hAnsi="Times New Roman" w:cs="Times New Roman"/>
          <w:sz w:val="24"/>
          <w:szCs w:val="24"/>
        </w:rPr>
        <w:t>commentaires du chef de l’opposition, qui tente de trouver des choses qui n’existent pas. Nous avons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l’intention de proposer des amendements pour continuer à garantir les soins de santé dans la langue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de choix de chaque personne au Nouveau-Brunswick. Nous avons des amendements pour réaffirmer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les droits et les acquis de la population acadienne et francophone dans les soins de santé. Il y a des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lois en place, et il y aura des amendements pour réaffirmer la langue de travail de l’Hôpital Dr</w:t>
      </w:r>
      <w:r w:rsidR="00E2430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Georges L. Dumont et des autres hôpitaux de la province qui travaillent en français. Toutes ces lois</w:t>
      </w:r>
      <w:r w:rsidR="0052009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existent, et nous allons réaffirmer cela. Rien n’a changé en ce qui a trait aux droits acquis des</w:t>
      </w:r>
      <w:r w:rsidR="0052009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Acadiens et des francophones depuis les derniers mois — rien n’a changé.</w:t>
      </w:r>
      <w:r w:rsidR="0052009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Maintenant, nous avons deux régies. La logique du chef de l’opposition est bizarre. On a réuni</w:t>
      </w:r>
      <w:r w:rsidR="0052009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quatre régies francophones pour former la régie de la santé A. Pourquoi le chef de l’opposition</w:t>
      </w:r>
      <w:r w:rsidR="0052009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pense-t-il que cela ne donne pas plus de poids à la population francophone du Nouveau-Brunswick?</w:t>
      </w:r>
      <w:r w:rsidR="00520094">
        <w:rPr>
          <w:rFonts w:ascii="Times New Roman" w:hAnsi="Times New Roman" w:cs="Times New Roman"/>
          <w:sz w:val="24"/>
          <w:szCs w:val="24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</w:rPr>
        <w:t>Je pense que c’est le contraire : cela lui don</w:t>
      </w:r>
      <w:r w:rsidR="00520094">
        <w:rPr>
          <w:rFonts w:ascii="Times New Roman" w:hAnsi="Times New Roman" w:cs="Times New Roman"/>
          <w:sz w:val="24"/>
          <w:szCs w:val="24"/>
        </w:rPr>
        <w:t>ne plus de poids et de pouvoir.</w:t>
      </w:r>
    </w:p>
    <w:p w:rsidR="00EA5A05" w:rsidRPr="00520094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5A05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What I am suggesting is that those who are watching tonight, those who are listening, and those who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are in this Chamber should ignore the divisive comments of the Leader of the Opposition in his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filibuster that has gone on for 30 hours. We have had 30 hours of fearmongering, 30 hours of a witch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hunt. Nothing has changed with regard to the rights of the Francophones of this province in health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care. It will only get better for every man, woman, and child, Anglophone or Francophone, in our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one health care system, which we will seek to make the best in this country.</w:t>
      </w:r>
    </w:p>
    <w:p w:rsidR="00EA5A05" w:rsidRDefault="00EA5A05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Default="00B85618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We deserve better from an Opposition Leader than fearmongering and using the language card to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divide our province. The plans for the Dr. Georges L. Dumont Hospital are safe with this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government. The acquisitions of the Acadian population are safe. The acquisitions of the people of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the southwest, the southeast, and northern New Brunswick, and their plans for health care, are safe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with this government. We do not shut hospitals down, we do not close beds, and we do not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fearmonger. I had to get that off my chest, because I have listened to the Leader of the Opposition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for 30 hours, seeking to divide our neighbours, our citizens, our communities, our cities, our towns,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our rural communities and urban communities, north and south, English- and French-speaking. That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323B8">
        <w:rPr>
          <w:rFonts w:ascii="Times New Roman" w:hAnsi="Times New Roman" w:cs="Times New Roman"/>
          <w:sz w:val="24"/>
          <w:szCs w:val="24"/>
          <w:lang w:val="en-CA"/>
        </w:rPr>
        <w:t>is something we do not expect from the leader of Her Majesty’s loyal opposition.</w:t>
      </w:r>
      <w:r w:rsidR="0052009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520094" w:rsidRPr="007323B8" w:rsidRDefault="00520094" w:rsidP="007323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B85618" w:rsidRPr="007323B8" w:rsidRDefault="00B85618" w:rsidP="007323B8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7323B8">
        <w:rPr>
          <w:rFonts w:ascii="Times New Roman" w:hAnsi="Times New Roman" w:cs="Times New Roman"/>
          <w:sz w:val="24"/>
          <w:szCs w:val="24"/>
          <w:lang w:val="en-CA"/>
        </w:rPr>
        <w:t>With that, I am open to questions.</w:t>
      </w:r>
    </w:p>
    <w:sectPr w:rsidR="00B85618" w:rsidRPr="007323B8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B85618"/>
    <w:rsid w:val="003265E5"/>
    <w:rsid w:val="004E271B"/>
    <w:rsid w:val="00520094"/>
    <w:rsid w:val="007323B8"/>
    <w:rsid w:val="007463D4"/>
    <w:rsid w:val="00761221"/>
    <w:rsid w:val="0089685F"/>
    <w:rsid w:val="00A12ABC"/>
    <w:rsid w:val="00B85618"/>
    <w:rsid w:val="00C22DB4"/>
    <w:rsid w:val="00D6219F"/>
    <w:rsid w:val="00E24304"/>
    <w:rsid w:val="00E31ECD"/>
    <w:rsid w:val="00EA5A05"/>
    <w:rsid w:val="00EC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2342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2013-02-27T15:19:00Z</dcterms:created>
  <dcterms:modified xsi:type="dcterms:W3CDTF">2013-02-27T15:54:00Z</dcterms:modified>
</cp:coreProperties>
</file>