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1384"/>
        <w:gridCol w:w="1108"/>
        <w:gridCol w:w="1193"/>
        <w:gridCol w:w="1553"/>
        <w:gridCol w:w="988"/>
      </w:tblGrid>
      <w:tr w:rsidR="0017268C" w:rsidRPr="0017268C" w:rsidTr="004A5297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17268C" w:rsidRPr="0017268C" w:rsidTr="004A5297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26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   </w:t>
            </w:r>
          </w:p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Remarques préliminaires à l'étude des crédits 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27 avril 2006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B923B2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Mme</w:t>
            </w:r>
            <w:bookmarkStart w:id="0" w:name="_GoBack"/>
            <w:bookmarkEnd w:id="0"/>
            <w:r w:rsidR="0017268C"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 Iris Evans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fr-CA"/>
              </w:rPr>
              <w:t>Ministre de la Santé et du Bien-être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68C" w:rsidRPr="0017268C" w:rsidRDefault="0017268C" w:rsidP="00172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672A67" w:rsidRDefault="00672A67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b/>
          <w:sz w:val="24"/>
          <w:szCs w:val="24"/>
          <w:lang w:val="en-CA"/>
        </w:rPr>
        <w:t>Mrs. Evans: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 Thank you, Mr. Chairm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an. In addressing the estimates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today, I would like first of all to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ntroduce people in the members’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gallery that are accompanying me, 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aff that will make sure that we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respond to those questions that we may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not be able to have either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time or the capacity to follow throu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gh with. I would invite members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acknowledge the presence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Bruce Perry, ADM in charge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finance; Peter </w:t>
      </w:r>
      <w:proofErr w:type="spellStart"/>
      <w:r w:rsidRPr="0017268C">
        <w:rPr>
          <w:rFonts w:ascii="Times New Roman" w:hAnsi="Times New Roman" w:cs="Times New Roman"/>
          <w:sz w:val="24"/>
          <w:szCs w:val="24"/>
          <w:lang w:val="en-CA"/>
        </w:rPr>
        <w:t>Hegholz</w:t>
      </w:r>
      <w:proofErr w:type="spellEnd"/>
      <w:r w:rsidRPr="0017268C">
        <w:rPr>
          <w:rFonts w:ascii="Times New Roman" w:hAnsi="Times New Roman" w:cs="Times New Roman"/>
          <w:sz w:val="24"/>
          <w:szCs w:val="24"/>
          <w:lang w:val="en-CA"/>
        </w:rPr>
        <w:t>, who is a 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ry strong support there for our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financial matters; Murray </w:t>
      </w:r>
      <w:proofErr w:type="spellStart"/>
      <w:r w:rsidRPr="0017268C">
        <w:rPr>
          <w:rFonts w:ascii="Times New Roman" w:hAnsi="Times New Roman" w:cs="Times New Roman"/>
          <w:sz w:val="24"/>
          <w:szCs w:val="24"/>
          <w:lang w:val="en-CA"/>
        </w:rPr>
        <w:t>Finner</w:t>
      </w:r>
      <w:r>
        <w:rPr>
          <w:rFonts w:ascii="Times New Roman" w:hAnsi="Times New Roman" w:cs="Times New Roman"/>
          <w:sz w:val="24"/>
          <w:szCs w:val="24"/>
          <w:lang w:val="en-CA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who is the CEO in charge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AADAC; and from our office special policy adviser Michael </w:t>
      </w:r>
      <w:proofErr w:type="spellStart"/>
      <w:r w:rsidRPr="0017268C">
        <w:rPr>
          <w:rFonts w:ascii="Times New Roman" w:hAnsi="Times New Roman" w:cs="Times New Roman"/>
          <w:sz w:val="24"/>
          <w:szCs w:val="24"/>
          <w:lang w:val="en-CA"/>
        </w:rPr>
        <w:t>Debolt</w:t>
      </w:r>
      <w:proofErr w:type="spellEnd"/>
      <w:r w:rsidRPr="0017268C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In general on the 2006-07 budget, it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has increased to $10.3 billion,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an increase of $735 million, or 7.7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 cent, over last year. Nearly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two-thirds of the Health and Welln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ess budget is being provided in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operating grants to health authorities. Base opera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ting funding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 authorities increases by $338 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llion, a 6 per cent increase on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average. Health authority funding was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allocated to address population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growth and inflation costs 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nging from 4.9 per cent for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Chinook health region to 8.3 per cent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 the Northern Lights health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region. The allocations provide fair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sufficient operating funds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maintain existing and new servic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es. We fully expect that health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authorities will be able to manage within their budgets.</w:t>
      </w: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Seven hundred and forty-eight mil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lion will be spent on health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capital, including $672 million in capita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grants to health authorities.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Spending on the 2006-2009 capital pl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 will increase by 74 per cent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over the previous three-year plan to $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2.9 billion. This includes $2.5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billion for health facility projects,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including the Alberta bone and joint institute in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Calgary 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the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Mazankowski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Alberta Heart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Institute in Edmonton as well as 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ealth facilities in a number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communities. These projects will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dd an estimated 2,000 new beds,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$309 million over three years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 health information systems,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including the electronic health record,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Alberta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Netcare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and diagnostic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imaging.</w:t>
      </w: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Physician services receive an all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ocation of $1.88 billion, which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includes $75 million for alternative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payment plans to allow academic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physicians to focus more time on rese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arch, education, and delivering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specialty care to Albertans; $70 millio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for primary care initiatives;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$21 million for the physician office system pro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gram to expand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electronic health record to physicia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offices. Twenty-seven million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will be spent this year to red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uce wait times for hip and knee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replacements as well as breast canc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 care, coronary artery bypass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surgery, MRIs and CT scans, and prostate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cancer care. The Alberta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hip and knee replacement project,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which decreased wait times for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orthopaedic surgery from 47 weeks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five weeks, will be used as a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model to reduce wait times for other surgeries and procedures.</w:t>
      </w: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Forty-two million will be spent to improve continuing care by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increasing the number of nursing hour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and personal care in long-term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care facilities, increasing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herapy,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implementing new health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care standards, and improving case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co-ordination. This increase is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on top of the $25 million increa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 provided in 2005-06. Mr.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Chairman, since March of 2005, 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end of the 2004-05 budget,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we have increased the funding for 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ong-term care by a total of $83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million through funds spent at year-end, in-year spending, third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-quarter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spending, and the spending tha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t’s implicated in the budget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2006-07.</w:t>
      </w: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Income thresholds for Alberta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health care insurance premiums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increased by $5,000 on April 1, 2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006. This change will mean that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an additional 140,000 people will no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longer pay health care premiums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or will pay at a reduced rate,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aving them about $30 million in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2006-07.</w:t>
      </w: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5799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Twenty-five million will be dra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wn each of the next three years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from the $500 million Alberta c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ancer prevention legacy fund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expand cancer screening progra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ms and develop a virtual cancer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research institute 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to co-ordinate cancer research. </w:t>
      </w:r>
    </w:p>
    <w:p w:rsidR="00C5799C" w:rsidRDefault="00C5799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The Alberta Alcohol and Dr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ug Abuse Commission’s budget is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increasing by $19 million, or 25 per c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ent, to $95 million in 2006-07.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Fourteen million of this increase is b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eing used to implement services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to help children abusing drugs, 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including providing 20 confined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residential beds.</w:t>
      </w:r>
    </w:p>
    <w:p w:rsidR="00C5799C" w:rsidRPr="0017268C" w:rsidRDefault="00C5799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For the first time the Alberta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 Health and Wellness budget has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surpassed the $10 billion mark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. Every hour we spend more than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$1.2 million to maintain and improve Alberta’s health car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e system.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Total Health and Wellness spending 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will account for 36 per cent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government’s total expense in 2006-0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7. If health spending continues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grow by 8 and a half to 9 per cent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, health spending could consume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about 60 per cent of the total public spending in Alberta by 2025.</w:t>
      </w:r>
    </w:p>
    <w:p w:rsidR="00C5799C" w:rsidRDefault="00C5799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What we’ve accomplished. Let me 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touch briefly on the ministry’s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recent accomplishments. The int</w:t>
      </w:r>
      <w:r w:rsidR="00C5799C">
        <w:rPr>
          <w:rFonts w:ascii="Times New Roman" w:hAnsi="Times New Roman" w:cs="Times New Roman"/>
          <w:sz w:val="24"/>
          <w:szCs w:val="24"/>
          <w:lang w:val="en-CA"/>
        </w:rPr>
        <w:t xml:space="preserve">ernational health symposium was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held last May, featuring 28 speake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rs from nine countries and over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400 delegates participating. The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goal of the symposium was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identify innovations that drive excelle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nt health systems and healthier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populations. In July the 13-point act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ion plan Getting on with Better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 Care was released and f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ollowed up by the submission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more than 450 online and written s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urveys. Government accepted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Achieving Excellence in Continui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ng Care report in principle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committed over $36 million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in new funding to correspond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recommendations to improve c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ontinuing care health services,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accommodation, and quality of life issues.</w:t>
      </w:r>
    </w:p>
    <w:p w:rsidR="002D743D" w:rsidRPr="0017268C" w:rsidRDefault="002D743D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In October $1.4 billion in fund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ing was allocated to 20 capital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projects across the province to add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bed capacity in the form of new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buildings and renovations and ex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pansion of existing facilities.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Under the mental health innovation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fund a total of $75 million was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granted to 30 new projects over th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e next three years to provide a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wide range of mental health servic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es. Fourteen local primary care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networks are now in operati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on throughout the province.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networks involve more than 5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00 physicians and serve 770,000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patients, and, Mr. Chairman, that continues to expand even today.</w:t>
      </w: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The Smoke-free Places Act was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implemented January 1, 2006,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prohibit smoking in any public place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or workplace that is accessible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anyone under the age of 18. T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he Cancer Prevention Legacy Act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was introduced to create funding that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will go towards putting Alberta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at the forefront of cancer prevention, screening, and research.</w:t>
      </w:r>
    </w:p>
    <w:p w:rsidR="002D743D" w:rsidRDefault="002D743D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The health policy framework was re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leased in February, identifying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10 new policy directions to guide i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nnovative changes to the public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 care system, addressing r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ising costs of pharmaceuticals,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rapidly changing technology, and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a growing and aging population.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Consultations held in March d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etermined how government should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proceed with implementing po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licies, and eight of the policy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directions will be going ahead. We’ll b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e introducing legislation later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this spring to help government advance its health care renewal plans.</w:t>
      </w:r>
    </w:p>
    <w:p w:rsidR="002D743D" w:rsidRPr="0017268C" w:rsidRDefault="002D743D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Our priorities for this year. The min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istry’s vision is for Albertans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be healthy, to work and pla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y in a healthy environment.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mission of Health and Wellness is to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 “support individuals, families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and service providers in making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 the best decisions about their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health.” To provide this support,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 we will provide leadership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work collaboratively with partners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to help Albertans make the best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decisions about their health. The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 ministry fulfills this mission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through its three core businesses: being an advocate in prov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iding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education for healthy living, prov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iding direction and funding for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quality health and wellness services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, and leading and participating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in continuous improvement in the he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alth system. In addition to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ministry’s ongoing core activities, w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e have two strategic priorities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this year: finding innovations to make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health services more efficient,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responsive, and accessible and s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trengthening public health risk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management capacity.</w:t>
      </w:r>
    </w:p>
    <w:p w:rsidR="002D743D" w:rsidRPr="0017268C" w:rsidRDefault="002D743D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As we look to the year ahead, w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e will continue to consult with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Albertans on improving our health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 care system and making further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progress on other key goals. W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e will continue to address four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immediate government priorities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reinforced by the international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 symposium: promoting wellnes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s, particularly of children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youth, advancing primary health 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care, realizing improvements in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mental health services and delivery, a</w:t>
      </w:r>
      <w:r w:rsidR="002D743D">
        <w:rPr>
          <w:rFonts w:ascii="Times New Roman" w:hAnsi="Times New Roman" w:cs="Times New Roman"/>
          <w:sz w:val="24"/>
          <w:szCs w:val="24"/>
          <w:lang w:val="en-CA"/>
        </w:rPr>
        <w:t xml:space="preserve">nd making the electronic health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record a robust reality in 2008.</w:t>
      </w:r>
    </w:p>
    <w:p w:rsidR="002D743D" w:rsidRPr="0017268C" w:rsidRDefault="002D743D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Mr. Chairman, obviously besides these four priority are</w:t>
      </w:r>
      <w:r w:rsidR="000E427B">
        <w:rPr>
          <w:rFonts w:ascii="Times New Roman" w:hAnsi="Times New Roman" w:cs="Times New Roman"/>
          <w:sz w:val="24"/>
          <w:szCs w:val="24"/>
          <w:lang w:val="en-CA"/>
        </w:rPr>
        <w:t xml:space="preserve">as, we will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work very hard on the cancer legacy p</w:t>
      </w:r>
      <w:r w:rsidR="000E427B">
        <w:rPr>
          <w:rFonts w:ascii="Times New Roman" w:hAnsi="Times New Roman" w:cs="Times New Roman"/>
          <w:sz w:val="24"/>
          <w:szCs w:val="24"/>
          <w:lang w:val="en-CA"/>
        </w:rPr>
        <w:t xml:space="preserve">roject as identified in Bill 1.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Our Healthy U program will cont</w:t>
      </w:r>
      <w:r w:rsidR="000E427B">
        <w:rPr>
          <w:rFonts w:ascii="Times New Roman" w:hAnsi="Times New Roman" w:cs="Times New Roman"/>
          <w:sz w:val="24"/>
          <w:szCs w:val="24"/>
          <w:lang w:val="en-CA"/>
        </w:rPr>
        <w:t xml:space="preserve">inue to promote the benefits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healthy eating and daily physical activi</w:t>
      </w:r>
      <w:r w:rsidR="000E427B">
        <w:rPr>
          <w:rFonts w:ascii="Times New Roman" w:hAnsi="Times New Roman" w:cs="Times New Roman"/>
          <w:sz w:val="24"/>
          <w:szCs w:val="24"/>
          <w:lang w:val="en-CA"/>
        </w:rPr>
        <w:t xml:space="preserve">ty to Albertans, with a special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focus on children and families. This win</w:t>
      </w:r>
      <w:r w:rsidR="000E427B">
        <w:rPr>
          <w:rFonts w:ascii="Times New Roman" w:hAnsi="Times New Roman" w:cs="Times New Roman"/>
          <w:sz w:val="24"/>
          <w:szCs w:val="24"/>
          <w:lang w:val="en-CA"/>
        </w:rPr>
        <w:t xml:space="preserve">ter more than 6,000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Albertans visited the Healthy U Cr</w:t>
      </w:r>
      <w:r w:rsidR="000E427B">
        <w:rPr>
          <w:rFonts w:ascii="Times New Roman" w:hAnsi="Times New Roman" w:cs="Times New Roman"/>
          <w:sz w:val="24"/>
          <w:szCs w:val="24"/>
          <w:lang w:val="en-CA"/>
        </w:rPr>
        <w:t xml:space="preserve">ew booth at 18 different events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across the province.</w:t>
      </w:r>
    </w:p>
    <w:p w:rsidR="000E427B" w:rsidRPr="0017268C" w:rsidRDefault="000E427B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Health and Wellness is working wi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th Alberta Education to address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healthy eating and physical activ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ity for schoolchildren. We will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continue to establish more local pr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imary care networks in all nine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health regions, and when all 29, which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we anticipate, are operational,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they could include as many 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s 900 physicians and many other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health professionals. The primary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care initiative has led to 24/7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access to primary health care servic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es and will be the new model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lead the future of primary care in Alb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erta. We will capitalize on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success of the hip and knee replaceme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nt project, using it as a model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reduce wait times for other surgeries and procedures, and will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continue expanding Alberta electro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nic health records, making more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patient information available to healt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h professionals across regional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 authority boundaries by 2008.</w:t>
      </w:r>
    </w:p>
    <w:p w:rsidR="000D31CA" w:rsidRPr="0017268C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Other priority areas in the business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plan include improving access,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where we will strive to reduce wait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times for elective surgery,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improving access to primar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y care, subacute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home care,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pharmaceuticals. Mr. Chair, I will ne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ver be satisfied until no child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in Alberta has to wait for treatment or care when they need it.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Promotion and prevention. We w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ill encourage Albertans to take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greater responsibility for their hea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lth and wellness. Mr. Chairman,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if you get up in the morning and yo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u don’t love what you see, then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it’s time to make yourself into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a healthier and better person.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Mr. Chairman, children’s health will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continue to be a top priority,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emphasizing and encouraging li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festyles, improving the rate of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immunization against common c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hildhood diseases, and reducing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harm from violence and drugs.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We will expand community-based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care, strengthening care for seniors,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persons with disabilities,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those with addictions and mental he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alth needs, who will be able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receive the care they need on a timely basis in their communities.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In continuing care improvements w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ill be made by increasing daily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nursing and personal care hours f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rom 3.1, which was the previous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standard, to 3.6 for long-term care 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esidents, noting, Mr. Chairman,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that through this past year most achieved the standard 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f 3.4 hours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by August, and finally, by January, all had achieved that standard.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Implement new health care standards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, improving case co-ordination,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and manage growing cos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ts of emerging technologies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pharmaceuticals. Health and Wellness will work with aut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horities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and health care professionals so that t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he right technologies and drugs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are used at the right time for the right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condition. It is important that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all Albertans have access to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quality pharmaceutical services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regardless of their financial situation.</w:t>
      </w:r>
    </w:p>
    <w:p w:rsidR="000D31CA" w:rsidRPr="0017268C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On health workforce recruitment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and retention, working with our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partners to ensure that we have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the right mix and enough health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providers to meet current and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future needs, we are pleased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advance the case of working w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ith Alberta Advanced Education,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assuring that we will make great str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ides in closing the gap between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what we have and what we need.</w:t>
      </w:r>
    </w:p>
    <w:p w:rsidR="000D31CA" w:rsidRPr="0017268C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0D31CA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Improving access to mental h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ealth services has to be a huge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priority for all of us. Regional health 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uthorities particularly will be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required to report on mental health p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lans by addressing the need for mental health services. 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Our electronic health record, or Al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berta </w:t>
      </w:r>
      <w:proofErr w:type="spellStart"/>
      <w:r w:rsidR="000D31CA">
        <w:rPr>
          <w:rFonts w:ascii="Times New Roman" w:hAnsi="Times New Roman" w:cs="Times New Roman"/>
          <w:sz w:val="24"/>
          <w:szCs w:val="24"/>
          <w:lang w:val="en-CA"/>
        </w:rPr>
        <w:t>Netcare</w:t>
      </w:r>
      <w:proofErr w:type="spellEnd"/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, will continue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expand to help more efficient and effective service delivery.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We will work to prevent Albertans from being exposed unnecessar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ily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communicable diseases, wo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rking to strengthen the system,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responding to public health issues an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d risks, working to assure that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Albertans get timely information 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n how to protect themselves. In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short, Mr. Chairman, working not only within Alberta but with our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federal partners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pandemic-proof as much as possible our Canadians.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We will work to prevent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Albertans from being exposed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environmental health risks, protectin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g through education, regulatory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enforcement, and partnership with other agencies.</w:t>
      </w:r>
    </w:p>
    <w:p w:rsidR="000D31CA" w:rsidRPr="0017268C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lastRenderedPageBreak/>
        <w:t>Mr. Chairman, I’d like to ju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st summarize our challenges. We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continue to face a number of chall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enges in working to improve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health care system. These include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population growth and changing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demographics. Currently 10 per cen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 of Alberta’s population is 65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years of age and older. This populatio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n is expected to increase to 13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per cent by 2016 and then 20 per c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ent before 2030. The population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continues to shift from rural to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urban centres and is one of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highest population growth rates in Canada, at approxima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tely 1.5 per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cent per year.</w:t>
      </w:r>
    </w:p>
    <w:p w:rsidR="000D31CA" w:rsidRPr="0017268C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Other challenges include the co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st of emerging technologies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pharmaceuticals, workforce sho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rtages, expectations for health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service quality, increased health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spending, public health risks,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aboriginal health needs, mental health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challenges, and addiction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issues. Mr. Chairman, we face the s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tresses of a robust economy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Albertans that have come in to work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in this economy and don’t have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the full capacity of families behind them.</w:t>
      </w:r>
    </w:p>
    <w:p w:rsidR="000D31CA" w:rsidRPr="0017268C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Mr. Chairman, we face the cha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llenge of Albertans who are not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prepared to take sufficient own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ership for their own health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wellness. It is something that we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will continue to try and stress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through program delivery, remind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ing people like the 18- and 19-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year-olds that just because they’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re not seeing a TV ad reminding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them not to smoke, it doesn’t mean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that they shouldn’t be looking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after their lungs. I’m astounded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how frequently Members of this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Legislative Assembly sitting 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n the opposite side continue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imagine that this government s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hould be responsible for making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changes in human behaviour in every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thing from nutritional needs to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the health and living habits of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Albertans. We carry an enormous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responsibility for ourselves, and we must never lose sight of that.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While we face enormous challenge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s, we’re fortunate to have many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opportunities to address these 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challenges and to work, through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foresight and innovation, on address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ing those challenges. According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to the 2005 Alberta Health survey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, 88 per cent of Albertans were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satisfied with the way health ser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vices are provided; 86 per cent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indicated satisfaction with the qual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ity of care they received. They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frequently, though, remind us that t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hey wish to have greater access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and more timely access, a challenge not only in Alberta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but across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the country.</w:t>
      </w:r>
    </w:p>
    <w:p w:rsidR="000D31CA" w:rsidRPr="0017268C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>While Alberta’s health care s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ystem continues to receive high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marks, there will always be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room for improvements. We will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encourage regional health author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ities to be more innovative and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more accountable. As I discussed, we will empha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size wellness. We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will make strategic investments to imp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rove access and quality for all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Albertans, includ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ing the aboriginal communities.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All of the ministry’s spending will focus on the most effective and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efficient use of resources and continuous service quality and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improvement. Our government sees a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 healthy province as one of the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most important resources for the fu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ture. The health and well-being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of each and every Albertan will be o</w:t>
      </w:r>
      <w:r w:rsidR="000D31CA">
        <w:rPr>
          <w:rFonts w:ascii="Times New Roman" w:hAnsi="Times New Roman" w:cs="Times New Roman"/>
          <w:sz w:val="24"/>
          <w:szCs w:val="24"/>
          <w:lang w:val="en-CA"/>
        </w:rPr>
        <w:t xml:space="preserve">ur top priority as we implement </w:t>
      </w:r>
      <w:r w:rsidRPr="0017268C">
        <w:rPr>
          <w:rFonts w:ascii="Times New Roman" w:hAnsi="Times New Roman" w:cs="Times New Roman"/>
          <w:sz w:val="24"/>
          <w:szCs w:val="24"/>
          <w:lang w:val="en-CA"/>
        </w:rPr>
        <w:t>the Health and Wellness business plan in the coming year.</w:t>
      </w:r>
    </w:p>
    <w:p w:rsidR="000D31CA" w:rsidRDefault="000D31CA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7268C" w:rsidRPr="000D31CA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7268C">
        <w:rPr>
          <w:rFonts w:ascii="Times New Roman" w:hAnsi="Times New Roman" w:cs="Times New Roman"/>
          <w:sz w:val="24"/>
          <w:szCs w:val="24"/>
          <w:lang w:val="en-CA"/>
        </w:rPr>
        <w:t xml:space="preserve">Thank you. </w:t>
      </w:r>
    </w:p>
    <w:p w:rsidR="0017268C" w:rsidRPr="0017268C" w:rsidRDefault="0017268C" w:rsidP="0017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17268C" w:rsidRPr="0017268C" w:rsidSect="000D31CA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8C"/>
    <w:rsid w:val="000D31CA"/>
    <w:rsid w:val="000E427B"/>
    <w:rsid w:val="0017268C"/>
    <w:rsid w:val="002D743D"/>
    <w:rsid w:val="00672A67"/>
    <w:rsid w:val="00B923B2"/>
    <w:rsid w:val="00C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2454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2</cp:revision>
  <dcterms:created xsi:type="dcterms:W3CDTF">2012-07-30T20:03:00Z</dcterms:created>
  <dcterms:modified xsi:type="dcterms:W3CDTF">2012-08-08T17:42:00Z</dcterms:modified>
</cp:coreProperties>
</file>