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252"/>
        <w:gridCol w:w="1441"/>
        <w:gridCol w:w="992"/>
      </w:tblGrid>
      <w:tr w:rsidR="002D63F4" w:rsidRPr="002D63F4" w:rsidTr="009773E6">
        <w:tc>
          <w:tcPr>
            <w:tcW w:w="988" w:type="dxa"/>
            <w:tcBorders>
              <w:top w:val="nil"/>
              <w:left w:val="nil"/>
              <w:bottom w:val="double" w:sz="4" w:space="0" w:color="auto"/>
            </w:tcBorders>
            <w:shd w:val="clear" w:color="auto" w:fill="auto"/>
          </w:tcPr>
          <w:p w:rsidR="002D63F4" w:rsidRPr="002D63F4" w:rsidRDefault="002D63F4" w:rsidP="002D63F4">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2D63F4" w:rsidRPr="002D63F4" w:rsidRDefault="002D63F4" w:rsidP="002D63F4">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2D63F4" w:rsidRPr="002D63F4" w:rsidRDefault="002D63F4" w:rsidP="002D63F4">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2D63F4" w:rsidRPr="002D63F4" w:rsidRDefault="002D63F4" w:rsidP="002D63F4">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2D63F4" w:rsidRPr="002D63F4" w:rsidRDefault="002D63F4" w:rsidP="002D63F4">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Date du discours</w:t>
            </w:r>
          </w:p>
        </w:tc>
        <w:tc>
          <w:tcPr>
            <w:tcW w:w="1252" w:type="dxa"/>
            <w:tcBorders>
              <w:top w:val="nil"/>
              <w:bottom w:val="double" w:sz="4" w:space="0" w:color="auto"/>
            </w:tcBorders>
            <w:shd w:val="clear" w:color="auto" w:fill="auto"/>
          </w:tcPr>
          <w:p w:rsidR="002D63F4" w:rsidRPr="002D63F4" w:rsidRDefault="002D63F4" w:rsidP="002D63F4">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Locuteur</w:t>
            </w:r>
          </w:p>
        </w:tc>
        <w:tc>
          <w:tcPr>
            <w:tcW w:w="1441" w:type="dxa"/>
            <w:tcBorders>
              <w:top w:val="nil"/>
              <w:bottom w:val="double" w:sz="4" w:space="0" w:color="auto"/>
            </w:tcBorders>
            <w:shd w:val="clear" w:color="auto" w:fill="auto"/>
          </w:tcPr>
          <w:p w:rsidR="002D63F4" w:rsidRPr="002D63F4" w:rsidRDefault="002D63F4" w:rsidP="002D63F4">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2D63F4" w:rsidRPr="002D63F4" w:rsidRDefault="002D63F4" w:rsidP="002D63F4">
            <w:pPr>
              <w:spacing w:before="100" w:beforeAutospacing="1" w:after="100" w:afterAutospacing="1"/>
              <w:ind w:firstLine="0"/>
              <w:jc w:val="left"/>
              <w:rPr>
                <w:rFonts w:ascii="Times New Roman" w:eastAsia="Calibri" w:hAnsi="Times New Roman"/>
                <w:b/>
                <w:bCs/>
                <w:i/>
                <w:sz w:val="20"/>
                <w:szCs w:val="20"/>
                <w:lang w:val="fr-CA" w:eastAsia="fr-CA"/>
              </w:rPr>
            </w:pPr>
            <w:r w:rsidRPr="002D63F4">
              <w:rPr>
                <w:rFonts w:ascii="Times New Roman" w:eastAsia="Calibri" w:hAnsi="Times New Roman"/>
                <w:b/>
                <w:bCs/>
                <w:i/>
                <w:sz w:val="20"/>
                <w:szCs w:val="20"/>
                <w:lang w:val="fr-CA" w:eastAsia="fr-CA"/>
              </w:rPr>
              <w:t>Parti politique</w:t>
            </w:r>
          </w:p>
        </w:tc>
      </w:tr>
      <w:tr w:rsidR="002D63F4" w:rsidRPr="002D63F4" w:rsidTr="009773E6">
        <w:tc>
          <w:tcPr>
            <w:tcW w:w="988" w:type="dxa"/>
            <w:tcBorders>
              <w:top w:val="double" w:sz="4" w:space="0" w:color="auto"/>
              <w:left w:val="nil"/>
              <w:bottom w:val="single" w:sz="4" w:space="0" w:color="auto"/>
            </w:tcBorders>
            <w:shd w:val="clear" w:color="auto" w:fill="auto"/>
          </w:tcPr>
          <w:p w:rsidR="002D63F4" w:rsidRPr="002D63F4" w:rsidRDefault="002D63F4" w:rsidP="002D63F4">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2D63F4" w:rsidRPr="002D63F4" w:rsidRDefault="002D63F4" w:rsidP="002D63F4">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39</w:t>
            </w:r>
            <w:r w:rsidRPr="002D63F4">
              <w:rPr>
                <w:rFonts w:ascii="Times New Roman" w:eastAsia="Calibri" w:hAnsi="Times New Roman"/>
                <w:bCs/>
                <w:sz w:val="20"/>
                <w:szCs w:val="20"/>
                <w:vertAlign w:val="superscript"/>
                <w:lang w:val="fr-CA" w:eastAsia="fr-CA"/>
              </w:rPr>
              <w:t>e</w:t>
            </w:r>
            <w:r w:rsidRPr="002D63F4">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2D63F4" w:rsidRPr="002D63F4" w:rsidRDefault="002D63F4" w:rsidP="002D63F4">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2</w:t>
            </w:r>
            <w:r w:rsidRPr="002D63F4">
              <w:rPr>
                <w:rFonts w:ascii="Times New Roman" w:eastAsia="Calibri" w:hAnsi="Times New Roman"/>
                <w:bCs/>
                <w:sz w:val="20"/>
                <w:szCs w:val="20"/>
                <w:vertAlign w:val="superscript"/>
                <w:lang w:val="fr-CA" w:eastAsia="fr-CA"/>
              </w:rPr>
              <w:t>e</w:t>
            </w:r>
            <w:r w:rsidRPr="002D63F4">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2D63F4" w:rsidRPr="002D63F4" w:rsidRDefault="002D63F4" w:rsidP="002D63F4">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2D63F4" w:rsidRPr="002D63F4" w:rsidRDefault="002D63F4" w:rsidP="002D63F4">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12 avril 2011</w:t>
            </w:r>
          </w:p>
        </w:tc>
        <w:tc>
          <w:tcPr>
            <w:tcW w:w="1252" w:type="dxa"/>
            <w:tcBorders>
              <w:top w:val="double" w:sz="4" w:space="0" w:color="auto"/>
              <w:bottom w:val="single" w:sz="4" w:space="0" w:color="auto"/>
            </w:tcBorders>
            <w:shd w:val="clear" w:color="auto" w:fill="auto"/>
          </w:tcPr>
          <w:p w:rsidR="002D63F4" w:rsidRPr="002D63F4" w:rsidRDefault="002D63F4" w:rsidP="002D63F4">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Mme Line Beauchamp</w:t>
            </w:r>
          </w:p>
        </w:tc>
        <w:tc>
          <w:tcPr>
            <w:tcW w:w="1441" w:type="dxa"/>
            <w:tcBorders>
              <w:top w:val="double" w:sz="4" w:space="0" w:color="auto"/>
              <w:bottom w:val="single" w:sz="4" w:space="0" w:color="auto"/>
            </w:tcBorders>
            <w:shd w:val="clear" w:color="auto" w:fill="auto"/>
          </w:tcPr>
          <w:p w:rsidR="002D63F4" w:rsidRPr="002D63F4" w:rsidRDefault="002D63F4" w:rsidP="004210A3">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 xml:space="preserve">Ministre de l’Éducation, du Loisir et du Sport </w:t>
            </w:r>
          </w:p>
        </w:tc>
        <w:tc>
          <w:tcPr>
            <w:tcW w:w="992" w:type="dxa"/>
            <w:tcBorders>
              <w:top w:val="double" w:sz="4" w:space="0" w:color="auto"/>
              <w:bottom w:val="single" w:sz="4" w:space="0" w:color="auto"/>
              <w:right w:val="nil"/>
            </w:tcBorders>
            <w:shd w:val="clear" w:color="auto" w:fill="auto"/>
          </w:tcPr>
          <w:p w:rsidR="002D63F4" w:rsidRPr="002D63F4" w:rsidRDefault="002D63F4" w:rsidP="002D63F4">
            <w:pPr>
              <w:spacing w:before="100" w:beforeAutospacing="1" w:after="100" w:afterAutospacing="1"/>
              <w:ind w:firstLine="0"/>
              <w:jc w:val="left"/>
              <w:rPr>
                <w:rFonts w:ascii="Times New Roman" w:eastAsia="Calibri" w:hAnsi="Times New Roman"/>
                <w:bCs/>
                <w:sz w:val="20"/>
                <w:szCs w:val="20"/>
                <w:lang w:val="fr-CA" w:eastAsia="fr-CA"/>
              </w:rPr>
            </w:pPr>
            <w:r w:rsidRPr="002D63F4">
              <w:rPr>
                <w:rFonts w:ascii="Times New Roman" w:eastAsia="Calibri" w:hAnsi="Times New Roman"/>
                <w:bCs/>
                <w:sz w:val="20"/>
                <w:szCs w:val="20"/>
                <w:lang w:val="fr-CA" w:eastAsia="fr-CA"/>
              </w:rPr>
              <w:t>PLQ</w:t>
            </w:r>
          </w:p>
          <w:p w:rsidR="002D63F4" w:rsidRPr="002D63F4" w:rsidRDefault="002D63F4" w:rsidP="002D63F4">
            <w:pPr>
              <w:jc w:val="left"/>
              <w:rPr>
                <w:rFonts w:ascii="Times New Roman" w:eastAsia="Calibri" w:hAnsi="Times New Roman"/>
                <w:sz w:val="20"/>
                <w:szCs w:val="20"/>
                <w:lang w:val="fr-CA" w:eastAsia="fr-CA"/>
              </w:rPr>
            </w:pPr>
          </w:p>
        </w:tc>
      </w:tr>
    </w:tbl>
    <w:p w:rsidR="00893D81" w:rsidRPr="00893D81" w:rsidRDefault="00893D81" w:rsidP="002D63F4">
      <w:pPr>
        <w:spacing w:before="100" w:beforeAutospacing="1" w:after="100" w:afterAutospacing="1"/>
        <w:ind w:firstLine="0"/>
        <w:rPr>
          <w:rFonts w:ascii="Times New Roman" w:hAnsi="Times New Roman"/>
          <w:b/>
          <w:bCs/>
          <w:u w:val="single"/>
          <w:lang w:eastAsia="fr-CA"/>
        </w:rPr>
      </w:pPr>
      <w:r w:rsidRPr="00893D81">
        <w:rPr>
          <w:rFonts w:ascii="Times New Roman" w:hAnsi="Times New Roman"/>
          <w:b/>
          <w:bCs/>
          <w:u w:val="single"/>
          <w:lang w:eastAsia="fr-CA"/>
        </w:rPr>
        <w:t>Enseignement supérieur</w:t>
      </w:r>
      <w:r w:rsidR="00BF3F74">
        <w:rPr>
          <w:rFonts w:ascii="Times New Roman" w:hAnsi="Times New Roman"/>
          <w:b/>
          <w:bCs/>
          <w:u w:val="single"/>
          <w:lang w:eastAsia="fr-CA"/>
        </w:rPr>
        <w:t>,</w:t>
      </w:r>
      <w:r w:rsidRPr="00893D81">
        <w:rPr>
          <w:rFonts w:ascii="Times New Roman" w:hAnsi="Times New Roman"/>
          <w:b/>
          <w:bCs/>
          <w:u w:val="single"/>
          <w:lang w:eastAsia="fr-CA"/>
        </w:rPr>
        <w:t xml:space="preserve"> prêts et bourses :</w:t>
      </w:r>
      <w:bookmarkStart w:id="0" w:name="_GoBack"/>
      <w:bookmarkEnd w:id="0"/>
    </w:p>
    <w:p w:rsidR="002D63F4" w:rsidRPr="002D63F4" w:rsidRDefault="002D63F4" w:rsidP="002D63F4">
      <w:pPr>
        <w:spacing w:before="100" w:beforeAutospacing="1" w:after="100" w:afterAutospacing="1"/>
        <w:ind w:firstLine="0"/>
        <w:rPr>
          <w:rFonts w:ascii="Times New Roman" w:hAnsi="Times New Roman"/>
          <w:lang w:eastAsia="fr-CA"/>
        </w:rPr>
      </w:pPr>
      <w:r w:rsidRPr="002D63F4">
        <w:rPr>
          <w:rFonts w:ascii="Times New Roman" w:hAnsi="Times New Roman"/>
          <w:b/>
          <w:bCs/>
          <w:lang w:eastAsia="fr-CA"/>
        </w:rPr>
        <w:t>Mme Beauchamp:</w:t>
      </w:r>
      <w:r w:rsidRPr="002D63F4">
        <w:rPr>
          <w:rFonts w:ascii="Times New Roman" w:hAnsi="Times New Roman"/>
          <w:lang w:eastAsia="fr-CA"/>
        </w:rPr>
        <w:t xml:space="preserve"> Merci beaucoup, M. le Président. Et je veux saluer mes collègues parlementaires, en particulier la députée de </w:t>
      </w:r>
      <w:proofErr w:type="spellStart"/>
      <w:r w:rsidRPr="002D63F4">
        <w:rPr>
          <w:rFonts w:ascii="Times New Roman" w:hAnsi="Times New Roman"/>
          <w:lang w:eastAsia="fr-CA"/>
        </w:rPr>
        <w:t>Taillon</w:t>
      </w:r>
      <w:proofErr w:type="spellEnd"/>
      <w:r w:rsidRPr="002D63F4">
        <w:rPr>
          <w:rFonts w:ascii="Times New Roman" w:hAnsi="Times New Roman"/>
          <w:lang w:eastAsia="fr-CA"/>
        </w:rPr>
        <w:t>, porte-parole de l'opposition officielle en matière d'enseignement supérieur, mes collègues également de la formation gouvernementale et toute l'équipe du ministère qui m'accompagne et que j'aurai l'occasion de vous présenter un peu plus tard. Donc, nous débutons plusieurs heures d'études de crédits consacrées au ministère de l'Éducation, du Loisir et du Sport.</w:t>
      </w:r>
    </w:p>
    <w:p w:rsidR="002D63F4" w:rsidRPr="002D63F4" w:rsidRDefault="002D63F4" w:rsidP="002D63F4">
      <w:pPr>
        <w:spacing w:before="100" w:beforeAutospacing="1" w:after="100" w:afterAutospacing="1"/>
        <w:ind w:firstLine="0"/>
        <w:rPr>
          <w:rFonts w:ascii="Times New Roman" w:hAnsi="Times New Roman"/>
          <w:lang w:eastAsia="fr-CA"/>
        </w:rPr>
      </w:pPr>
      <w:r w:rsidRPr="002D63F4">
        <w:rPr>
          <w:rFonts w:ascii="Times New Roman" w:hAnsi="Times New Roman"/>
          <w:lang w:eastAsia="fr-CA"/>
        </w:rPr>
        <w:t>Avant de vous parler plus spécifiquement des crédits en enseignement supérieur, j'aimerais tout de même, très rapidement, présenter la situation globale du ministère en termes de crédits budgétaires. Vous aurez remarqué, M. le Président, que, depuis 2003, les crédits réservés à l'Éducation suivent une constante progression, et, cette année, ils ont augmenté de plus de 500 millions de dollars, ce qui les porte à 15,5 milliards de dollars pour l'année 2011-2012. Cela représente une augmentation de 3,3 % par rapport à l'année dernière.</w:t>
      </w:r>
    </w:p>
    <w:p w:rsidR="002D63F4" w:rsidRPr="002D63F4" w:rsidRDefault="002D63F4" w:rsidP="002D63F4">
      <w:pPr>
        <w:spacing w:before="100" w:beforeAutospacing="1" w:after="100" w:afterAutospacing="1"/>
        <w:ind w:firstLine="0"/>
        <w:rPr>
          <w:rFonts w:ascii="Times New Roman" w:hAnsi="Times New Roman"/>
          <w:lang w:eastAsia="fr-CA"/>
        </w:rPr>
      </w:pPr>
      <w:r w:rsidRPr="002D63F4">
        <w:rPr>
          <w:rFonts w:ascii="Times New Roman" w:hAnsi="Times New Roman"/>
          <w:lang w:eastAsia="fr-CA"/>
        </w:rPr>
        <w:t>Il faut reconnaître que les besoins en éducation sont grands, et j'ai été à même de le constater depuis que je suis ministre de l'Éducation du Loisir et Sport. Par ailleurs, j'ai constaté que des efforts importants étaient réalisés dans l'ensemble du réseau de l'éducation pour assurer la réussite des jeunes et offrir des services éducatifs de qualité à tous les ordres d'enseignement. Et je tiens ici à remercier l'ensemble des partenaires du réseau de l'éducation pour leur dévouement et la qualité de leur travail.</w:t>
      </w:r>
    </w:p>
    <w:p w:rsidR="002D63F4" w:rsidRPr="002D63F4" w:rsidRDefault="002D63F4" w:rsidP="002D63F4">
      <w:pPr>
        <w:spacing w:before="100" w:beforeAutospacing="1" w:after="100" w:afterAutospacing="1"/>
        <w:ind w:firstLine="0"/>
        <w:rPr>
          <w:rFonts w:ascii="Times New Roman" w:hAnsi="Times New Roman"/>
          <w:lang w:eastAsia="fr-CA"/>
        </w:rPr>
      </w:pPr>
      <w:r w:rsidRPr="002D63F4">
        <w:rPr>
          <w:rFonts w:ascii="Times New Roman" w:hAnsi="Times New Roman"/>
          <w:lang w:eastAsia="fr-CA"/>
        </w:rPr>
        <w:t>L'année 2010-2011 a été marquée par plusieurs actions visant à renforcer les liens de collaboration entre le ministère et le réseau de l'éducation, particulièrement dans le but de soutenir la persévérance et la réussite scolaire. Bien sûr, nous avons réuni les partenaires pour, par exemple, discuter de l'intégration des élèves handicapés ou en difficulté d'adaptation et d'apprentissage. Et vous vous souviendrez qu'une deuxième grande rencontre, un deuxième grand rendez-vous portant sur le financement des universités a eu lieu en décembre dernier. Considérant l'importance de la question, nous sommes donc déjà passés à l'action, comme en témoignent les mesures annoncées dans le récent discours sur le budget du ministre des Finances.</w:t>
      </w:r>
    </w:p>
    <w:p w:rsidR="002D63F4" w:rsidRPr="002D63F4" w:rsidRDefault="002D63F4" w:rsidP="002D63F4">
      <w:pPr>
        <w:spacing w:before="100" w:beforeAutospacing="1" w:after="100" w:afterAutospacing="1"/>
        <w:ind w:firstLine="0"/>
        <w:rPr>
          <w:rFonts w:ascii="Times New Roman" w:hAnsi="Times New Roman"/>
          <w:lang w:eastAsia="fr-CA"/>
        </w:rPr>
      </w:pPr>
      <w:r w:rsidRPr="002D63F4">
        <w:rPr>
          <w:rFonts w:ascii="Times New Roman" w:hAnsi="Times New Roman"/>
          <w:lang w:eastAsia="fr-CA"/>
        </w:rPr>
        <w:t xml:space="preserve">Parlons maintenant un peu plus spécifiquement d'enseignement supérieur, le thème auquel nous allons consacrer cette journée d'étude de crédits. L'enseignement supérieur est sans contredit au cœur du développement économique, social et culturel du Québec. Dans toutes les régions du Québec, nos cégeps et nos universités contribuent à l'essor de la société québécoise et au développement de sa richesse. Au sein des diverses collectivités, nos établissements d'enseignement supérieur sont de véritables pôles de savoir, de recherche, d'innovation, d'où l'importance de les soutenir adéquatement. Pour </w:t>
      </w:r>
      <w:r w:rsidRPr="002D63F4">
        <w:rPr>
          <w:rFonts w:ascii="Times New Roman" w:hAnsi="Times New Roman"/>
          <w:lang w:eastAsia="fr-CA"/>
        </w:rPr>
        <w:lastRenderedPageBreak/>
        <w:t>l'année 2011-2012... En fait, je prends tout de suite le temps de vous dire, M. le Président, que, dans ces remarques préliminaires, je vais prendre le temps de vous parler un peu plus du réseau collégial. Je sais, à cause des décisions sur les droits de scolarité et le financement des universités, que sûrement nous allons consacrer plusieurs heures de discussion autour de ces thèmes, mais je veux profiter de l'occasion ici pour porter un peu notre attention sur le réseau collégial. Pour l'année 2011-2012, l'enveloppe budgétaire destinée au réseau collégial, donc au cégep, s'élève à près de 2 milliards de dollars. Cela représente une augmentation de 106,4 millions de dollars par rapport à l'année dernière. Je tiens à vous souligner que des efforts importants sont déployés pour soutenir les cégeps éloignés des grands centres qui font face, eux, à des baisses importantes de clientèle.</w:t>
      </w:r>
    </w:p>
    <w:p w:rsidR="002D63F4" w:rsidRPr="002D63F4" w:rsidRDefault="002D63F4" w:rsidP="002D63F4">
      <w:pPr>
        <w:spacing w:before="100" w:beforeAutospacing="1" w:after="100" w:afterAutospacing="1"/>
        <w:ind w:firstLine="0"/>
        <w:rPr>
          <w:rFonts w:ascii="Times New Roman" w:hAnsi="Times New Roman"/>
          <w:lang w:eastAsia="fr-CA"/>
        </w:rPr>
      </w:pPr>
      <w:r w:rsidRPr="002D63F4">
        <w:rPr>
          <w:rFonts w:ascii="Times New Roman" w:hAnsi="Times New Roman"/>
          <w:lang w:eastAsia="fr-CA"/>
        </w:rPr>
        <w:t xml:space="preserve">Aussi, nous accordons une attention particulière aux programmes de formation technique afin qu'ils répondent de façon optimale aux besoins des personnes et du marché du travail dans chacune des régions du Québec. </w:t>
      </w:r>
      <w:bookmarkStart w:id="1" w:name="Page00002"/>
      <w:bookmarkEnd w:id="1"/>
      <w:r w:rsidRPr="002D63F4">
        <w:rPr>
          <w:rFonts w:ascii="Times New Roman" w:hAnsi="Times New Roman"/>
          <w:lang w:eastAsia="fr-CA"/>
        </w:rPr>
        <w:t>Une série de rencontres sont prévues dans l'ensemble du Québec pour faire le point sur les problématiques des diverses régions en vue de poursuivre l'amélioration des moyens mis en place pour former une main-d’œuvre compétente et qui répond aux besoins du marché du travail. Cette tournée, qui rassemble dans toutes les régions du Québec l'ensemble des partenaires concernés, cette tournée sera suivie en juin d'une rencontre nationale sur l'adéquation, formation et emploi qui s'inscrit dans le prolongement, dans la suite des deux premiers grands rendez-vous qui nous ont permis de faire avancer la question du financement des universités et celle de l'intégration des élèves en difficulté. Et je n'ai nul doute que cette rencontre nationale, qui sera coprésidée par ma collègue la ministre de l'Emploi, nous permettra également d'être dans un moment de décision pour la formation technique et l'adéquation entre le réseau de l'éducation et les besoins du marché du travail.</w:t>
      </w:r>
    </w:p>
    <w:p w:rsidR="002D63F4" w:rsidRPr="002D63F4" w:rsidRDefault="002D63F4" w:rsidP="002D63F4">
      <w:pPr>
        <w:spacing w:before="100" w:beforeAutospacing="1" w:after="100" w:afterAutospacing="1"/>
        <w:ind w:firstLine="0"/>
        <w:rPr>
          <w:rFonts w:ascii="Times New Roman" w:hAnsi="Times New Roman"/>
          <w:lang w:eastAsia="fr-CA"/>
        </w:rPr>
      </w:pPr>
      <w:r w:rsidRPr="002D63F4">
        <w:rPr>
          <w:rFonts w:ascii="Times New Roman" w:hAnsi="Times New Roman"/>
          <w:lang w:eastAsia="fr-CA"/>
        </w:rPr>
        <w:t>Il faut savoir que, chaque année, des investissements de plus de 1,5 milliard de dollars sont consentis en moyenne pour le développement de la formation professionnelle et technique. À elle seule, la formation technique a nécessité des investissements de 973,5 millions de dollars en 2009-2010, dont 103,6 millions essentiellement pour l'acquisition d'équipement et de maintien d'infrastructure. L'importance de ces sommes-là reflète bien l'ampleur de notre offre de formation dans nos collèges. En effet, nos 48 cégeps offrent plus de 732 parcours de formation technique sur l'ensemble du territoire. Nous parlons de 110 programmes d'études ministérielles qui sont revus, ajustés périodiquement avec la collaboration des spécialistes du milieu du travail. La recherche effectuée par les établissements d'enseignement collégial contribue également à la vitalité des régions, et nous allons continuer de l'appuyer.</w:t>
      </w:r>
    </w:p>
    <w:p w:rsidR="002D63F4" w:rsidRPr="002D63F4" w:rsidRDefault="002D63F4" w:rsidP="002D63F4">
      <w:pPr>
        <w:spacing w:before="100" w:beforeAutospacing="1" w:after="100" w:afterAutospacing="1"/>
        <w:ind w:firstLine="0"/>
        <w:rPr>
          <w:rFonts w:ascii="Times New Roman" w:hAnsi="Times New Roman"/>
          <w:lang w:eastAsia="fr-CA"/>
        </w:rPr>
      </w:pPr>
      <w:r w:rsidRPr="002D63F4">
        <w:rPr>
          <w:rFonts w:ascii="Times New Roman" w:hAnsi="Times New Roman"/>
          <w:lang w:eastAsia="fr-CA"/>
        </w:rPr>
        <w:t xml:space="preserve">Effectivement, M. le Président, il est important de souligner qu'il se fait également de la recherche au niveau collégial. Au cours des dernières années, le gouvernement a reconnu une quarantaine de centres collégiaux de transfert technologique, mieux connus encore sous l'anagramme, là, CCTT, dans diverses régions du Québec. Ces centres de transfert technologique apportent aux entreprises une expertise et un soutien des plus précieux. C'est notamment grâce à cette collaboration que peuvent se développer des créneaux d'excellence en région. En septembre dernier, le gouvernement a reconnu cinq nouveaux </w:t>
      </w:r>
      <w:r w:rsidRPr="002D63F4">
        <w:rPr>
          <w:rFonts w:ascii="Times New Roman" w:hAnsi="Times New Roman"/>
          <w:lang w:eastAsia="fr-CA"/>
        </w:rPr>
        <w:lastRenderedPageBreak/>
        <w:t>CCTT, dépassant du même coup son engagement de hausser à 45 leur nombre, là, au cours de son mandat.</w:t>
      </w:r>
    </w:p>
    <w:p w:rsidR="002D63F4" w:rsidRPr="002D63F4" w:rsidRDefault="002D63F4" w:rsidP="002D63F4">
      <w:pPr>
        <w:spacing w:before="100" w:beforeAutospacing="1" w:after="100" w:afterAutospacing="1"/>
        <w:ind w:firstLine="0"/>
        <w:rPr>
          <w:rFonts w:ascii="Times New Roman" w:hAnsi="Times New Roman"/>
          <w:lang w:eastAsia="fr-CA"/>
        </w:rPr>
      </w:pPr>
      <w:r w:rsidRPr="002D63F4">
        <w:rPr>
          <w:rFonts w:ascii="Times New Roman" w:hAnsi="Times New Roman"/>
          <w:lang w:eastAsia="fr-CA"/>
        </w:rPr>
        <w:t>En ce qui a trait à l'enseignement universitaire, le gouvernement a clairement indiqué son intention de soutenir les universités québécoises en augmentant leur financement au cours des cinq prochaines années afin d'accroître le nombre de diplômés universitaires et de favoriser l'excellence ainsi que la performance dans notre réseau universitaire. Les mesures ont été annoncées lors du dernier discours sur le budget. Pour 2011-2012, la somme allouée au réseau universitaire s'élève à près de 3 milliards de dollars, ce qui représente une augmentation de 86,3 millions de dollars par rapport à l'année dernière et de plus de 1 milliard de dollars comparativement à 2002-2003. Vous avez bien compris, M. le Président, depuis 2002-2003, les universités québécoises disposent de 1 milliard de dollars de plus.</w:t>
      </w:r>
    </w:p>
    <w:p w:rsidR="002D63F4" w:rsidRPr="002D63F4" w:rsidRDefault="002D63F4" w:rsidP="002D63F4">
      <w:pPr>
        <w:spacing w:before="100" w:beforeAutospacing="1" w:after="100" w:afterAutospacing="1"/>
        <w:ind w:firstLine="0"/>
        <w:rPr>
          <w:rFonts w:ascii="Times New Roman" w:hAnsi="Times New Roman"/>
          <w:lang w:eastAsia="fr-CA"/>
        </w:rPr>
      </w:pPr>
      <w:r w:rsidRPr="002D63F4">
        <w:rPr>
          <w:rFonts w:ascii="Times New Roman" w:hAnsi="Times New Roman"/>
          <w:lang w:eastAsia="fr-CA"/>
        </w:rPr>
        <w:t>L'effort consenti par le gouvernement du Québec pour financer la formation universitaire est donc très significatif, comme en témoignent ces crédits de même que les importants réinvestissements effectués au cours des dernières années. C'est d'ailleurs pourquoi nous avons jugé essentiel d'organiser la rencontre du 6 décembre dernier afin de discuter avec l'ensemble des partenaires de l'avenir de nos universités. Nous conviendrons tous de la nécessité de hausser le financement des universités afin d'assurer la qualité du diplôme universitaire québécois, afin de développer et d'améliorer l'offre de formation, afin de fournir aux étudiants et aux étudiantes des services de qualité et afin d'assurer la position concurrentielle de nos universités en Amérique du Nord. Le premier ministre l'a toutefois indiqué lors de son discours inaugural, tous devront participer au redressement financier du système universitaire: le gouvernement qui continuera à être là à bonne hauteur, le secteur privé doit être interpellé, de même que les étudiants et étudiantes à qui l'on demande de faire leur juste part.</w:t>
      </w:r>
    </w:p>
    <w:p w:rsidR="002D63F4" w:rsidRPr="002D63F4" w:rsidRDefault="002D63F4" w:rsidP="002D63F4">
      <w:pPr>
        <w:spacing w:before="100" w:beforeAutospacing="1" w:after="100" w:afterAutospacing="1"/>
        <w:ind w:firstLine="0"/>
        <w:rPr>
          <w:rFonts w:ascii="Times New Roman" w:hAnsi="Times New Roman"/>
          <w:lang w:eastAsia="fr-CA"/>
        </w:rPr>
      </w:pPr>
      <w:r w:rsidRPr="002D63F4">
        <w:rPr>
          <w:rFonts w:ascii="Times New Roman" w:hAnsi="Times New Roman"/>
          <w:lang w:eastAsia="fr-CA"/>
        </w:rPr>
        <w:t>Au cours de la prochaine année, j'entends conclure des ententes de partenariat avec chacune des universités afin que les revenus additionnels contribuent à offrir un meilleur enseignement, de meilleurs services aux étudiants, à améliorer l'environnement d'apprentissage et de recherche ainsi que la compétitivité des universités à l'échelle nationale et internationale, et, bien sûr, tout ça dans un contexte de maintien des équilibres budgétaires.</w:t>
      </w:r>
    </w:p>
    <w:p w:rsidR="002D63F4" w:rsidRPr="002D63F4" w:rsidRDefault="002D63F4" w:rsidP="002D63F4">
      <w:pPr>
        <w:spacing w:before="100" w:beforeAutospacing="1" w:after="100" w:afterAutospacing="1"/>
        <w:ind w:firstLine="0"/>
        <w:rPr>
          <w:rFonts w:ascii="Times New Roman" w:hAnsi="Times New Roman"/>
          <w:lang w:eastAsia="fr-CA"/>
        </w:rPr>
      </w:pPr>
      <w:r w:rsidRPr="002D63F4">
        <w:rPr>
          <w:rFonts w:ascii="Times New Roman" w:hAnsi="Times New Roman"/>
          <w:lang w:eastAsia="fr-CA"/>
        </w:rPr>
        <w:t>Même si la contribution des étudiants et des étudiantes s'avère de loin la plus faible au Canada, il est bien entendu que l'augmentation du financement des universités ne doit pas reposer uniquement sur la hausse des droits de scolarité. Le gouvernement a fait connaître sa volonté d'appliquer une hausse progressive des droits de scolarité à compter de 2012-2013, mais en instaurant des mesures préservant l'accessibilité aux études, et tout ça dans un contexte non pas de désengagement de l'État, mais dans un contexte continuel où le gouvernement, à même les impôts des contribuables, continuera lui aussi à investir dans les budgets des universités.</w:t>
      </w:r>
    </w:p>
    <w:p w:rsidR="002D63F4" w:rsidRPr="002D63F4" w:rsidRDefault="002D63F4" w:rsidP="002D63F4">
      <w:pPr>
        <w:spacing w:before="100" w:beforeAutospacing="1" w:after="100" w:afterAutospacing="1"/>
        <w:ind w:firstLine="0"/>
        <w:rPr>
          <w:rFonts w:ascii="Times New Roman" w:hAnsi="Times New Roman"/>
          <w:lang w:eastAsia="fr-CA"/>
        </w:rPr>
      </w:pPr>
      <w:r w:rsidRPr="002D63F4">
        <w:rPr>
          <w:rFonts w:ascii="Times New Roman" w:hAnsi="Times New Roman"/>
          <w:lang w:eastAsia="fr-CA"/>
        </w:rPr>
        <w:t xml:space="preserve">Parlons d'accessibilité aux études. Pour l'année 2011-2012, les crédits alloués pour l'aide financière aux études s'élèvent à 547,5 millions de dollars, soit une augmentation de 15,6 millions de dollars attribuable, bien sûr, à l'ajustement des frais de scolarité de 100 $ </w:t>
      </w:r>
      <w:r w:rsidRPr="002D63F4">
        <w:rPr>
          <w:rFonts w:ascii="Times New Roman" w:hAnsi="Times New Roman"/>
          <w:lang w:eastAsia="fr-CA"/>
        </w:rPr>
        <w:lastRenderedPageBreak/>
        <w:t>par année scolaire, mais aussi attribuable à l'indexation des paramètres pour le calcul de frais de subsistance. Une bonification a été apportée au programme de prêts et bourses afin de mieux soutenir les familles monoparentales. Ainsi, l'exemption des revenus de pensions alimentaires sera de 1 200 $ par année, par enfant, alors qu'elle est actuellement la même, peu importe le nombre d'enfants. Vous voyez que c'est une bonification importante qui se traduira par le versement de près de 1,4 millions de dollars en bourses additionnelles aux bénéficiaires ayant deux enfants et plus à leur charge à compter de l'année 2011-2012.</w:t>
      </w:r>
    </w:p>
    <w:p w:rsidR="002D63F4" w:rsidRPr="002D63F4" w:rsidRDefault="002D63F4" w:rsidP="002D63F4">
      <w:pPr>
        <w:spacing w:before="100" w:beforeAutospacing="1" w:after="100" w:afterAutospacing="1"/>
        <w:ind w:firstLine="0"/>
        <w:rPr>
          <w:rFonts w:ascii="Times New Roman" w:hAnsi="Times New Roman"/>
          <w:lang w:eastAsia="fr-CA"/>
        </w:rPr>
      </w:pPr>
      <w:r w:rsidRPr="002D63F4">
        <w:rPr>
          <w:rFonts w:ascii="Times New Roman" w:hAnsi="Times New Roman"/>
          <w:lang w:eastAsia="fr-CA"/>
        </w:rPr>
        <w:t xml:space="preserve">En conclusion, M. le Président, je ne pourrais terminer sans mentionner les efforts demandés au réseau de l'éducation ainsi qu'au ministère pour donner suite à l'objectif gouvernemental de retour à l'équilibre budgétaire d'ici 2013-2014. Je fais ici référence, bien sûr, à l'adoption de la loi n° 100, au respect de la loi n° 100, mais je fais aussi référence à une série de mesures à venir, d'efforts à faire que devront continuer à faire nos partenaires des réseaux de l'éducation, notamment le réseau collégial et le réseau universitaire. L'atteinte de l'équilibre budgétaire est une condition à mettre en place au Québec, dès </w:t>
      </w:r>
      <w:bookmarkStart w:id="2" w:name="Page00003"/>
      <w:bookmarkEnd w:id="2"/>
      <w:r w:rsidRPr="002D63F4">
        <w:rPr>
          <w:rFonts w:ascii="Times New Roman" w:hAnsi="Times New Roman"/>
          <w:lang w:eastAsia="fr-CA"/>
        </w:rPr>
        <w:t>2013-2014, pour que toutes les générations de Québécois puissent profiter d'un environnement économique, social, éducatif et culturel favorable à leur épanouissement.</w:t>
      </w:r>
    </w:p>
    <w:p w:rsidR="002D63F4" w:rsidRPr="002D63F4" w:rsidRDefault="002D63F4" w:rsidP="002D63F4">
      <w:pPr>
        <w:spacing w:before="100" w:beforeAutospacing="1" w:after="100" w:afterAutospacing="1"/>
        <w:ind w:firstLine="0"/>
        <w:rPr>
          <w:rFonts w:ascii="Times New Roman" w:hAnsi="Times New Roman"/>
          <w:lang w:eastAsia="fr-CA"/>
        </w:rPr>
      </w:pPr>
      <w:r w:rsidRPr="002D63F4">
        <w:rPr>
          <w:rFonts w:ascii="Times New Roman" w:hAnsi="Times New Roman"/>
          <w:lang w:eastAsia="fr-CA"/>
        </w:rPr>
        <w:t>Il va sans dire que ces efforts budgétaires devront nous amener à faire les choses autrement, à lutter contre la bureaucratie, mais j'ai la ferme conviction que nous pouvons y arriver, notamment en continuant d'alléger de part et d'autre nos processus administratifs et en travaillant davantage en concertation, en regroupement, pour éviter de multiplier inutilement les interventions.</w:t>
      </w:r>
    </w:p>
    <w:p w:rsidR="002D63F4" w:rsidRPr="002D63F4" w:rsidRDefault="002D63F4" w:rsidP="002D63F4">
      <w:pPr>
        <w:spacing w:before="100" w:beforeAutospacing="1" w:after="100" w:afterAutospacing="1"/>
        <w:ind w:firstLine="0"/>
        <w:rPr>
          <w:rFonts w:ascii="Times New Roman" w:hAnsi="Times New Roman"/>
          <w:lang w:eastAsia="fr-CA"/>
        </w:rPr>
      </w:pPr>
      <w:r w:rsidRPr="002D63F4">
        <w:rPr>
          <w:rFonts w:ascii="Times New Roman" w:hAnsi="Times New Roman"/>
          <w:lang w:eastAsia="fr-CA"/>
        </w:rPr>
        <w:t>Je termine ici ce survol des actions ministérielles concernant l'enseignement supérieur, et je vous assure de ma plus entière collaboration tout au long de cette journée de l'étude des crédits et également de la collaboration du personnel du ministère qui est à la disposition des parlementaires de cette Chambre. Est-ce que j'ai le temps de les présenter dès maintenant, M. le Président?</w:t>
      </w:r>
    </w:p>
    <w:p w:rsidR="002D63F4" w:rsidRPr="002D63F4" w:rsidRDefault="002D63F4" w:rsidP="002D63F4">
      <w:pPr>
        <w:spacing w:before="100" w:beforeAutospacing="1" w:after="100" w:afterAutospacing="1"/>
        <w:ind w:firstLine="0"/>
        <w:rPr>
          <w:rFonts w:ascii="Times New Roman" w:hAnsi="Times New Roman"/>
          <w:lang w:eastAsia="fr-CA"/>
        </w:rPr>
      </w:pPr>
      <w:r w:rsidRPr="002D63F4">
        <w:rPr>
          <w:rFonts w:ascii="Times New Roman" w:hAnsi="Times New Roman"/>
          <w:lang w:eastAsia="fr-CA"/>
        </w:rPr>
        <w:t xml:space="preserve">Donc, permettez-moi de vous présenter, en terminant, le personnel du ministère de l'Éducation, du Loisir, du Sport qui nous accompagne pour cette étude de crédits. Permettez-moi de vous présenter la sous-ministre en fonction, Mme Louise </w:t>
      </w:r>
      <w:proofErr w:type="spellStart"/>
      <w:r w:rsidRPr="002D63F4">
        <w:rPr>
          <w:rFonts w:ascii="Times New Roman" w:hAnsi="Times New Roman"/>
          <w:lang w:eastAsia="fr-CA"/>
        </w:rPr>
        <w:t>Pagé</w:t>
      </w:r>
      <w:proofErr w:type="spellEnd"/>
      <w:r w:rsidRPr="002D63F4">
        <w:rPr>
          <w:rFonts w:ascii="Times New Roman" w:hAnsi="Times New Roman"/>
          <w:lang w:eastAsia="fr-CA"/>
        </w:rPr>
        <w:t xml:space="preserve">, également la sous-ministre adjointe responsable du réseau universitaire, Mme Christiane </w:t>
      </w:r>
      <w:proofErr w:type="spellStart"/>
      <w:r w:rsidRPr="002D63F4">
        <w:rPr>
          <w:rFonts w:ascii="Times New Roman" w:hAnsi="Times New Roman"/>
          <w:lang w:eastAsia="fr-CA"/>
        </w:rPr>
        <w:t>Piché</w:t>
      </w:r>
      <w:proofErr w:type="spellEnd"/>
      <w:r w:rsidRPr="002D63F4">
        <w:rPr>
          <w:rFonts w:ascii="Times New Roman" w:hAnsi="Times New Roman"/>
          <w:lang w:eastAsia="fr-CA"/>
        </w:rPr>
        <w:t>, Mme Brigit</w:t>
      </w:r>
      <w:r>
        <w:rPr>
          <w:rFonts w:ascii="Times New Roman" w:hAnsi="Times New Roman"/>
          <w:lang w:eastAsia="fr-CA"/>
        </w:rPr>
        <w:t>te Guay, qui est responsable...</w:t>
      </w:r>
    </w:p>
    <w:p w:rsidR="00893D81" w:rsidRPr="00BF3F74" w:rsidRDefault="002D63F4" w:rsidP="002D63F4">
      <w:pPr>
        <w:spacing w:before="100" w:beforeAutospacing="1" w:after="100" w:afterAutospacing="1"/>
        <w:ind w:firstLine="0"/>
        <w:rPr>
          <w:rFonts w:ascii="Times New Roman" w:hAnsi="Times New Roman"/>
          <w:lang w:eastAsia="fr-CA"/>
        </w:rPr>
      </w:pPr>
      <w:r w:rsidRPr="002D63F4">
        <w:rPr>
          <w:rFonts w:ascii="Times New Roman" w:hAnsi="Times New Roman"/>
          <w:lang w:eastAsia="fr-CA"/>
        </w:rPr>
        <w:t xml:space="preserve">Donc, notamment pour la journée qui s'annonce, Mme Guay sera en soutien au niveau de l'aide financière aux études. Il y a également MM. Martin </w:t>
      </w:r>
      <w:proofErr w:type="spellStart"/>
      <w:r w:rsidRPr="002D63F4">
        <w:rPr>
          <w:rFonts w:ascii="Times New Roman" w:hAnsi="Times New Roman"/>
          <w:lang w:eastAsia="fr-CA"/>
        </w:rPr>
        <w:t>Dorion</w:t>
      </w:r>
      <w:proofErr w:type="spellEnd"/>
      <w:r w:rsidRPr="002D63F4">
        <w:rPr>
          <w:rFonts w:ascii="Times New Roman" w:hAnsi="Times New Roman"/>
          <w:lang w:eastAsia="fr-CA"/>
        </w:rPr>
        <w:t xml:space="preserve">, Robert Poulin, Pierre </w:t>
      </w:r>
      <w:proofErr w:type="spellStart"/>
      <w:r w:rsidRPr="002D63F4">
        <w:rPr>
          <w:rFonts w:ascii="Times New Roman" w:hAnsi="Times New Roman"/>
          <w:lang w:eastAsia="fr-CA"/>
        </w:rPr>
        <w:t>Boutet</w:t>
      </w:r>
      <w:proofErr w:type="spellEnd"/>
      <w:r w:rsidRPr="002D63F4">
        <w:rPr>
          <w:rFonts w:ascii="Times New Roman" w:hAnsi="Times New Roman"/>
          <w:lang w:eastAsia="fr-CA"/>
        </w:rPr>
        <w:t xml:space="preserve">, qui sont de l'équipe des affaires universitaires ou encore de l'équipe du financement et de l'équipement qui nous accompagne, Mme Kathleen Langlais, M. Daniel </w:t>
      </w:r>
      <w:proofErr w:type="spellStart"/>
      <w:r w:rsidRPr="002D63F4">
        <w:rPr>
          <w:rFonts w:ascii="Times New Roman" w:hAnsi="Times New Roman"/>
          <w:lang w:eastAsia="fr-CA"/>
        </w:rPr>
        <w:t>Desbiens</w:t>
      </w:r>
      <w:proofErr w:type="spellEnd"/>
      <w:r w:rsidRPr="002D63F4">
        <w:rPr>
          <w:rFonts w:ascii="Times New Roman" w:hAnsi="Times New Roman"/>
          <w:lang w:eastAsia="fr-CA"/>
        </w:rPr>
        <w:t xml:space="preserve">, qui est le directeur Formation professionnelle et technique. Et nous avons également, de l'équipe de soutien, Mmes Joëlle </w:t>
      </w:r>
      <w:proofErr w:type="spellStart"/>
      <w:r w:rsidRPr="002D63F4">
        <w:rPr>
          <w:rFonts w:ascii="Times New Roman" w:hAnsi="Times New Roman"/>
          <w:lang w:eastAsia="fr-CA"/>
        </w:rPr>
        <w:t>Jobin</w:t>
      </w:r>
      <w:proofErr w:type="spellEnd"/>
      <w:r w:rsidRPr="002D63F4">
        <w:rPr>
          <w:rFonts w:ascii="Times New Roman" w:hAnsi="Times New Roman"/>
          <w:lang w:eastAsia="fr-CA"/>
        </w:rPr>
        <w:t>, Jérôme Lapointe et Madeleine Poirier, et je tiens à vous assurer que toute cette équipe du ministère est à votre entière disposition pour répondre adéquatement aux questions des parlementaires. Merci, M. le Président.</w:t>
      </w:r>
    </w:p>
    <w:sectPr w:rsidR="00893D81" w:rsidRPr="00BF3F74" w:rsidSect="002D63F4">
      <w:pgSz w:w="12240" w:h="15840"/>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3F4"/>
    <w:rsid w:val="00133993"/>
    <w:rsid w:val="002D63F4"/>
    <w:rsid w:val="004210A3"/>
    <w:rsid w:val="00893D81"/>
    <w:rsid w:val="00BF3F74"/>
    <w:rsid w:val="00D71A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3F4"/>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3F4"/>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525874">
      <w:bodyDiv w:val="1"/>
      <w:marLeft w:val="0"/>
      <w:marRight w:val="0"/>
      <w:marTop w:val="0"/>
      <w:marBottom w:val="0"/>
      <w:divBdr>
        <w:top w:val="none" w:sz="0" w:space="0" w:color="auto"/>
        <w:left w:val="none" w:sz="0" w:space="0" w:color="auto"/>
        <w:bottom w:val="none" w:sz="0" w:space="0" w:color="auto"/>
        <w:right w:val="none" w:sz="0" w:space="0" w:color="auto"/>
      </w:divBdr>
      <w:divsChild>
        <w:div w:id="669869079">
          <w:marLeft w:val="0"/>
          <w:marRight w:val="0"/>
          <w:marTop w:val="0"/>
          <w:marBottom w:val="0"/>
          <w:divBdr>
            <w:top w:val="none" w:sz="0" w:space="0" w:color="auto"/>
            <w:left w:val="none" w:sz="0" w:space="0" w:color="auto"/>
            <w:bottom w:val="none" w:sz="0" w:space="0" w:color="auto"/>
            <w:right w:val="none" w:sz="0" w:space="0" w:color="auto"/>
          </w:divBdr>
          <w:divsChild>
            <w:div w:id="1273246264">
              <w:marLeft w:val="0"/>
              <w:marRight w:val="0"/>
              <w:marTop w:val="0"/>
              <w:marBottom w:val="0"/>
              <w:divBdr>
                <w:top w:val="none" w:sz="0" w:space="0" w:color="auto"/>
                <w:left w:val="none" w:sz="0" w:space="0" w:color="auto"/>
                <w:bottom w:val="none" w:sz="0" w:space="0" w:color="auto"/>
                <w:right w:val="none" w:sz="0" w:space="0" w:color="auto"/>
              </w:divBdr>
              <w:divsChild>
                <w:div w:id="1018115892">
                  <w:marLeft w:val="0"/>
                  <w:marRight w:val="0"/>
                  <w:marTop w:val="0"/>
                  <w:marBottom w:val="0"/>
                  <w:divBdr>
                    <w:top w:val="none" w:sz="0" w:space="0" w:color="auto"/>
                    <w:left w:val="none" w:sz="0" w:space="0" w:color="auto"/>
                    <w:bottom w:val="none" w:sz="0" w:space="0" w:color="auto"/>
                    <w:right w:val="none" w:sz="0" w:space="0" w:color="auto"/>
                  </w:divBdr>
                  <w:divsChild>
                    <w:div w:id="11291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764717">
      <w:bodyDiv w:val="1"/>
      <w:marLeft w:val="0"/>
      <w:marRight w:val="0"/>
      <w:marTop w:val="0"/>
      <w:marBottom w:val="0"/>
      <w:divBdr>
        <w:top w:val="none" w:sz="0" w:space="0" w:color="auto"/>
        <w:left w:val="none" w:sz="0" w:space="0" w:color="auto"/>
        <w:bottom w:val="none" w:sz="0" w:space="0" w:color="auto"/>
        <w:right w:val="none" w:sz="0" w:space="0" w:color="auto"/>
      </w:divBdr>
      <w:divsChild>
        <w:div w:id="1605846955">
          <w:marLeft w:val="0"/>
          <w:marRight w:val="0"/>
          <w:marTop w:val="0"/>
          <w:marBottom w:val="0"/>
          <w:divBdr>
            <w:top w:val="none" w:sz="0" w:space="0" w:color="auto"/>
            <w:left w:val="none" w:sz="0" w:space="0" w:color="auto"/>
            <w:bottom w:val="none" w:sz="0" w:space="0" w:color="auto"/>
            <w:right w:val="none" w:sz="0" w:space="0" w:color="auto"/>
          </w:divBdr>
          <w:divsChild>
            <w:div w:id="300312869">
              <w:marLeft w:val="0"/>
              <w:marRight w:val="0"/>
              <w:marTop w:val="0"/>
              <w:marBottom w:val="0"/>
              <w:divBdr>
                <w:top w:val="none" w:sz="0" w:space="0" w:color="auto"/>
                <w:left w:val="none" w:sz="0" w:space="0" w:color="auto"/>
                <w:bottom w:val="none" w:sz="0" w:space="0" w:color="auto"/>
                <w:right w:val="none" w:sz="0" w:space="0" w:color="auto"/>
              </w:divBdr>
              <w:divsChild>
                <w:div w:id="1576277094">
                  <w:marLeft w:val="0"/>
                  <w:marRight w:val="0"/>
                  <w:marTop w:val="0"/>
                  <w:marBottom w:val="0"/>
                  <w:divBdr>
                    <w:top w:val="none" w:sz="0" w:space="0" w:color="auto"/>
                    <w:left w:val="none" w:sz="0" w:space="0" w:color="auto"/>
                    <w:bottom w:val="none" w:sz="0" w:space="0" w:color="auto"/>
                    <w:right w:val="none" w:sz="0" w:space="0" w:color="auto"/>
                  </w:divBdr>
                  <w:divsChild>
                    <w:div w:id="19014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2073</Words>
  <Characters>11404</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2012-06-04T18:50:00Z</dcterms:created>
  <dcterms:modified xsi:type="dcterms:W3CDTF">2012-06-26T16:11:00Z</dcterms:modified>
</cp:coreProperties>
</file>