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463FB1" w:rsidRPr="009D7F2E" w:rsidTr="00AF5EF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463FB1" w:rsidRPr="009D7F2E" w:rsidTr="00AF5EF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55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AB571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color w:val="000000"/>
                <w:sz w:val="20"/>
                <w:szCs w:val="20"/>
                <w:lang w:eastAsia="fr-FR"/>
              </w:rPr>
              <w:t>-05-200</w:t>
            </w: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Madeleine Dubé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3FB1" w:rsidRPr="009D7F2E" w:rsidRDefault="00463FB1" w:rsidP="00AF5E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PC</w:t>
            </w:r>
          </w:p>
        </w:tc>
      </w:tr>
    </w:tbl>
    <w:p w:rsidR="004E271B" w:rsidRDefault="004E271B"/>
    <w:p w:rsidR="00463FB1" w:rsidRDefault="00463FB1" w:rsidP="00463FB1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463FB1" w:rsidRDefault="00463FB1"/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b/>
          <w:bCs/>
          <w:lang w:val="fr-FR" w:eastAsia="en-US"/>
        </w:rPr>
        <w:t xml:space="preserve">L’hon. M Dubé </w:t>
      </w:r>
      <w:r w:rsidRPr="00463FB1">
        <w:rPr>
          <w:rFonts w:eastAsiaTheme="minorHAnsi"/>
          <w:lang w:val="fr-FR" w:eastAsia="en-US"/>
        </w:rPr>
        <w:t>: J’ai l’honneur d</w:t>
      </w:r>
      <w:r w:rsidR="00252372">
        <w:rPr>
          <w:rFonts w:eastAsiaTheme="minorHAnsi"/>
          <w:lang w:val="fr-FR" w:eastAsia="en-US"/>
        </w:rPr>
        <w:t>e prendre la parole devant vous</w:t>
      </w:r>
      <w:r w:rsidRPr="00463FB1">
        <w:rPr>
          <w:rFonts w:eastAsiaTheme="minorHAnsi"/>
          <w:b/>
          <w:bCs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aujourd’hui afin de présenter</w:t>
      </w:r>
      <w:r w:rsidR="00731BC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prévisions budgétaires pour le budget de fonctionnement du ministère de l’Éducation pour</w:t>
      </w:r>
      <w:r w:rsidR="00731BC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l’année financière 2005-2006.</w:t>
      </w:r>
    </w:p>
    <w:p w:rsidR="00731BCB" w:rsidRPr="00463FB1" w:rsidRDefault="00731BCB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33BA2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J’aimerais d’abord remercier le premier ministre Bernard Lord ainsi que mes collègues du Cabinet</w:t>
      </w:r>
      <w:r w:rsidR="00731BC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et du caucus de leur appui et de leur engagement soutenus en vue de faire de l’éducation une priorité</w:t>
      </w:r>
      <w:r w:rsidR="00731BC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absolue du gouvernement du Nouveau-Brunswick.</w:t>
      </w:r>
      <w:r w:rsidR="00731BCB">
        <w:rPr>
          <w:rFonts w:eastAsiaTheme="minorHAnsi"/>
          <w:lang w:val="fr-FR" w:eastAsia="en-US"/>
        </w:rPr>
        <w:t xml:space="preserve"> </w:t>
      </w:r>
    </w:p>
    <w:p w:rsidR="00233BA2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As Members of the Legislative Assembly, we clearly see that the 2005-06 budget of the Department</w:t>
      </w:r>
      <w:r w:rsidR="00731BC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of Education reflects the strong support for education by this government. It is also a budget that is</w:t>
      </w:r>
      <w:r w:rsidR="00731BC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built on what New Brunswickers told us through an extensive series of prebudget consultations and</w:t>
      </w:r>
      <w:r w:rsidR="00731BC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forums.</w:t>
      </w:r>
    </w:p>
    <w:p w:rsidR="00731BCB" w:rsidRDefault="00731BCB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Pr="00731BCB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I would like to take this opportunity to thank the many people involved with the New Brunswick</w:t>
      </w:r>
      <w:r w:rsidR="00731BC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education system, who participated in the forum that was held specifically on education. You offered</w:t>
      </w:r>
      <w:r w:rsidR="00731BC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ideas, suggestions, and advice on how we can build a stronger education system for all New</w:t>
      </w:r>
      <w:r w:rsidR="00731BCB">
        <w:rPr>
          <w:rFonts w:eastAsiaTheme="minorHAnsi"/>
          <w:lang w:val="en-CA" w:eastAsia="en-US"/>
        </w:rPr>
        <w:t xml:space="preserve"> </w:t>
      </w:r>
      <w:r w:rsidRPr="00731BCB">
        <w:rPr>
          <w:rFonts w:eastAsiaTheme="minorHAnsi"/>
          <w:lang w:val="en-CA" w:eastAsia="en-US"/>
        </w:rPr>
        <w:t>Brunswickers.</w:t>
      </w:r>
    </w:p>
    <w:p w:rsidR="00731BCB" w:rsidRDefault="00731BCB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Le budget de notre ministère comprend notamment les éléments suivants, qui sont importants pour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gens du Nouveau-Brunswick dans le domaine de l’éducation : Il y a 23 millions de dollars de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plus pour les classes de la maternelle à la 12 année, pour un total de 752,8 millions e ; 40,1 millions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pour les initiatives au titre du Plan d’apprentissage de qualité ; 85 postes d’enseignant additionnels ;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2,5 millions pour le Fonds de ressources pédagogiques de qualité ; 1,1 million pour la deuxième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année de notre recherche sur l’utilisation d’ordinateurs portatifs en salle de classe ; 1,5 million pour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l’apprentissage en ligne ; 2 millions pour les modules de mathématiques et de sciences ; 1,5 million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pour le mentorat destiné aux nouveaux enseignants et enseignantes ; 1 million pour la transition à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l’école ; 20 millions de plus au Fonds de fiducie pour l’infrastructure universitaire ; une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augmentation de 4,6 % du financement des universités.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Nous savons tous que l’éducation représente le meilleur investissement que nous pouvons faire dans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l’avenir de notre province, et notre gouvernement a comme engagement d’accroître le financement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 l’éducation. Cette année, nous investissons plus que jamais dans notre système d’éducation.</w:t>
      </w:r>
    </w:p>
    <w:p w:rsidR="00233BA2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En 2005-2006, le budget du ministère de l’Éducation se chiffre à un montant record de 802,6</w:t>
      </w: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millions de dollars, ce qui est supérieur de plus de 23 millions aux 778,9 millions mis dans le budget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en 2004-2005. De la somme record de 802,6 millions de dollars, près de 753 millions seront investis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dans le système scolaire public de la maternelle à la 12e année. Compte tenu des inscriptions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prévues, la dotation représente un financement de 6 540 $ par élève en 2005-</w:t>
      </w:r>
      <w:r w:rsidRPr="00463FB1">
        <w:rPr>
          <w:rFonts w:eastAsiaTheme="minorHAnsi"/>
          <w:lang w:val="fr-FR" w:eastAsia="en-US"/>
        </w:rPr>
        <w:lastRenderedPageBreak/>
        <w:t>2006. Il s’agit d’une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augmentation de 35 % par rapport au financement de 4 829 $ par élève en 1998-1999.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The mandate of the Department of Education covers our public schools, financial support for</w:t>
      </w: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postsecondary students and universities, and public libraries, among other things. The $802.6 million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that has been budgeted for 2005-06 is in addition to the $48 million that was announced for school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construction and repairs in our capital budget in January. In total, this government has committed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more than $850 million in fiscal 2005-06 for the operations that fall within the responsibility of the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Department of Education.</w:t>
      </w:r>
    </w:p>
    <w:p w:rsidR="00233BA2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33BA2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 xml:space="preserve">As a government, our commitment to public education in </w:t>
      </w:r>
      <w:r w:rsidRPr="00463FB1">
        <w:rPr>
          <w:rFonts w:eastAsiaTheme="minorHAnsi"/>
          <w:i/>
          <w:iCs/>
          <w:lang w:val="en-CA" w:eastAsia="en-US"/>
        </w:rPr>
        <w:t xml:space="preserve">Reaching Higher, Going Further </w:t>
      </w:r>
      <w:r w:rsidRPr="00463FB1">
        <w:rPr>
          <w:rFonts w:eastAsiaTheme="minorHAnsi"/>
          <w:lang w:val="en-CA" w:eastAsia="en-US"/>
        </w:rPr>
        <w:t>was: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“New Brunswick will have even more funding directed to education.” I am proud to report that this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government continues to deliver on that pledge.</w:t>
      </w:r>
      <w:r w:rsidR="00233BA2" w:rsidRPr="00233BA2">
        <w:rPr>
          <w:rFonts w:eastAsiaTheme="minorHAnsi"/>
          <w:lang w:val="en-CA" w:eastAsia="en-US"/>
        </w:rPr>
        <w:t xml:space="preserve"> </w:t>
      </w:r>
    </w:p>
    <w:p w:rsidR="00233BA2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33BA2">
        <w:rPr>
          <w:rFonts w:eastAsiaTheme="minorHAnsi"/>
          <w:lang w:val="fr-FR" w:eastAsia="en-US"/>
        </w:rPr>
        <w:t>Même si, selon les prévisions, notre système scolaire continuera d’enregistrer cette année une baisse</w:t>
      </w:r>
      <w:r w:rsidR="00233BA2" w:rsidRP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des inscriptions, un financement se chiffrant à près de 753 millions de dollars est fourni pour le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système de la maternelle à la 12e année. La somme représente une augmentation de plus de 23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millions de dollars par rapport à 2004-2005 et inclut un financement de 40,1 millions de dollars pour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initiatives du Plan d’apprentissage de qualité.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En 2005-2006, nous ajouterons 85 enseignants et enseignantes ayant un certificat dans nos écoles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dans le cadre de notre engagement quadriennal énoncé dans le Plan d’apprentissage de qualité, qui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consiste à créer 500 nouveaux postes d’enseignant dans des domaines cibles pour améliorer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l’apprentissage. Les 85 nouveaux postes d’enseignant et l’annualisation des 200 enseignants e</w:t>
      </w:r>
      <w:r w:rsidR="00233BA2">
        <w:rPr>
          <w:rFonts w:eastAsiaTheme="minorHAnsi"/>
          <w:lang w:val="fr-FR" w:eastAsia="en-US"/>
        </w:rPr>
        <w:t xml:space="preserve">t </w:t>
      </w:r>
      <w:r w:rsidRPr="00463FB1">
        <w:rPr>
          <w:rFonts w:eastAsiaTheme="minorHAnsi"/>
          <w:lang w:val="fr-FR" w:eastAsia="en-US"/>
        </w:rPr>
        <w:t>enseignantes ajoutés en 2004-2005 représentent un investissement de 7,2 millions de dollars en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2005-2006.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Selon les inscriptions de cette année, le rapport élèves-enseignant pendant la prochaine année</w:t>
      </w: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scolaire est passé de 15,5 par membre du personnel enseignant, comparativement à 17,3 lorsque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nous sommes arrivés au pouvoir. Il s’agit d’une réduction de 1,8 élève par enseignant ou enseignante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depuis 1999.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85 membres du personnel enseignant additionnels, joints aux 200 que nous avons ajoutés en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2004-2005, portent à 410 le nombre d’enseignantes et enseignants additionnels qui ont été recrutés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grâce au Plan d’apprentissage de qualité afin de cibler des besoins précis dans nos écoles et dans nos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salles de classe. Au cours de la prochaine année, nous respecterons notre engagement, énoncé dans</w:t>
      </w:r>
      <w:r w:rsidR="00233BA2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 PAQ, de recruter 500 nouveaux enseignants et enseignantes sur quatre années.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In order to promote quality teaching, we want to ensure that all New Brunswick teachers receive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adequate training, corresponding to the subject areas they teach. The Beginning Teacher Induction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Program is an excellent way in which new teachers can gain subject area confidence and develop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good classroom management practices. This teacher mentoring program has received rave reviews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from all involved and has generated interest from other jurisdictions, such as the Ontario Ministry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of Education. I am pleased to report that we have committed $1.5 million in new funding for this</w:t>
      </w:r>
      <w:r w:rsidR="00233BA2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initiative.</w:t>
      </w:r>
    </w:p>
    <w:p w:rsidR="00233BA2" w:rsidRPr="00463FB1" w:rsidRDefault="00233BA2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In 2005-06, we will provide further resources for our classrooms. Since 1999, we have taken action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to ensure that schools have access to basic supplies, with an annual $1 million in top-up funds. In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2005-06, we will again commit an additional $2.5 million to a Quality School Resources Fund. Over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 xml:space="preserve">our four-year mandate, we will have invested $2.5 million each year in </w:t>
      </w:r>
      <w:r w:rsidRPr="00463FB1">
        <w:rPr>
          <w:rFonts w:eastAsiaTheme="minorHAnsi"/>
          <w:lang w:val="en-CA" w:eastAsia="en-US"/>
        </w:rPr>
        <w:lastRenderedPageBreak/>
        <w:t>the fund, for a total increase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of $10 million for supplies and resources for students and teachers. In addition, this year we are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adding $1 million for educational material. These investments will provide schools with books and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the basic supplies and resources they need in the classroom to ensure that students and teachers are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learning and working in a positive learning environment. This could be everything from learning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resources used in kindergarten to art supplies and science lab supplies at the high school level.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We all know that children are more successful at school if they have achieved a certain level of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physical, social, and intellectual development by the time they start kindergarten. School readiness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is an important initiative of the Quality Learning Agenda. We have been working with districts and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parents to ensure that every district has a transition to school program in place to help both parents</w:t>
      </w:r>
    </w:p>
    <w:p w:rsidR="00463FB1" w:rsidRPr="00954177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and children make a successful transition to kindergarten. This year we will work with districts and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parents to strengthen the transition to school programs by investing $1 million in this area to put</w:t>
      </w:r>
      <w:r w:rsidR="00954177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more resources in place to help parents and preschool children become more familiar with the school</w:t>
      </w:r>
      <w:r w:rsidR="00954177">
        <w:rPr>
          <w:rFonts w:eastAsiaTheme="minorHAnsi"/>
          <w:lang w:val="en-CA" w:eastAsia="en-US"/>
        </w:rPr>
        <w:t xml:space="preserve"> </w:t>
      </w:r>
      <w:r w:rsidRPr="00954177">
        <w:rPr>
          <w:rFonts w:eastAsiaTheme="minorHAnsi"/>
          <w:lang w:val="en-CA" w:eastAsia="en-US"/>
        </w:rPr>
        <w:t>environment.</w:t>
      </w:r>
    </w:p>
    <w:p w:rsidR="00954177" w:rsidRPr="00954177" w:rsidRDefault="00954177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Au titre de l’objectif de reddition de comptes du Plan d’apprentissage de qualité, nous avons pris</w:t>
      </w:r>
      <w:r w:rsidR="00954177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l’engagement d’établir et de publier un rapport dont tous nos partenaires en éducation pourront</w:t>
      </w:r>
      <w:r w:rsidR="00954177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prendre connaissance. Je suis très heureuse d’annoncer que je déposerai cette semaine le premier</w:t>
      </w:r>
      <w:r w:rsidR="00954177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rapport sur la mise en </w:t>
      </w:r>
      <w:r w:rsidR="00291033" w:rsidRPr="00463FB1">
        <w:rPr>
          <w:rFonts w:eastAsiaTheme="minorHAnsi"/>
          <w:lang w:val="fr-FR" w:eastAsia="en-US"/>
        </w:rPr>
        <w:t>œuvre</w:t>
      </w:r>
      <w:r w:rsidRPr="00463FB1">
        <w:rPr>
          <w:rFonts w:eastAsiaTheme="minorHAnsi"/>
          <w:lang w:val="fr-FR" w:eastAsia="en-US"/>
        </w:rPr>
        <w:t xml:space="preserve"> du Plan d’apprentissage de qualité dans le système scolaire.</w:t>
      </w:r>
    </w:p>
    <w:p w:rsidR="001D24F8" w:rsidRDefault="001D24F8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 xml:space="preserve">Le rapport, intitulé </w:t>
      </w:r>
      <w:r w:rsidRPr="00463FB1">
        <w:rPr>
          <w:rFonts w:eastAsiaTheme="minorHAnsi"/>
          <w:i/>
          <w:iCs/>
          <w:lang w:val="fr-FR" w:eastAsia="en-US"/>
        </w:rPr>
        <w:t xml:space="preserve">Croire à la réussite, </w:t>
      </w:r>
      <w:r w:rsidRPr="00463FB1">
        <w:rPr>
          <w:rFonts w:eastAsiaTheme="minorHAnsi"/>
          <w:lang w:val="fr-FR" w:eastAsia="en-US"/>
        </w:rPr>
        <w:t>décrit les progrès que nous avons réalisés en vue de mettre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en place un système d’instruction publique de calibre mondial. Ce rapport met en contexte chacun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des sept domaines cibles de notre document intitulé </w:t>
      </w:r>
      <w:r w:rsidRPr="00463FB1">
        <w:rPr>
          <w:rFonts w:eastAsiaTheme="minorHAnsi"/>
          <w:i/>
          <w:iCs/>
          <w:lang w:val="fr-FR" w:eastAsia="en-US"/>
        </w:rPr>
        <w:t xml:space="preserve">Écoles de qualité, résultats élevés, </w:t>
      </w:r>
      <w:r w:rsidRPr="00463FB1">
        <w:rPr>
          <w:rFonts w:eastAsiaTheme="minorHAnsi"/>
          <w:lang w:val="fr-FR" w:eastAsia="en-US"/>
        </w:rPr>
        <w:t>présente ce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qui a été accompli jusqu’à maintenant, fournit des détails sur ce que seront nos indicateurs de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progrès et expose nos prochaines mesures.</w:t>
      </w:r>
    </w:p>
    <w:p w:rsidR="001D24F8" w:rsidRPr="00463FB1" w:rsidRDefault="001D24F8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 xml:space="preserve">Chaque année, </w:t>
      </w:r>
      <w:r w:rsidRPr="00463FB1">
        <w:rPr>
          <w:rFonts w:eastAsiaTheme="minorHAnsi"/>
          <w:i/>
          <w:iCs/>
          <w:lang w:val="fr-FR" w:eastAsia="en-US"/>
        </w:rPr>
        <w:t xml:space="preserve">Croire à la réussite </w:t>
      </w:r>
      <w:r w:rsidRPr="00463FB1">
        <w:rPr>
          <w:rFonts w:eastAsiaTheme="minorHAnsi"/>
          <w:lang w:val="fr-FR" w:eastAsia="en-US"/>
        </w:rPr>
        <w:t>soulignera les succès et attirera l’attention sur des questions à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traiter et les défis à relever. Le processus obligera les parties prenantes à tendre vers l’amélioration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et à rejeter l’assurance excessive. </w:t>
      </w:r>
      <w:r w:rsidRPr="00463FB1">
        <w:rPr>
          <w:rFonts w:eastAsiaTheme="minorHAnsi"/>
          <w:i/>
          <w:iCs/>
          <w:lang w:val="fr-FR" w:eastAsia="en-US"/>
        </w:rPr>
        <w:t xml:space="preserve">Croire à la réussite </w:t>
      </w:r>
      <w:r w:rsidRPr="00463FB1">
        <w:rPr>
          <w:rFonts w:eastAsiaTheme="minorHAnsi"/>
          <w:lang w:val="fr-FR" w:eastAsia="en-US"/>
        </w:rPr>
        <w:t>est plus qu’un titre de rapport ; la phrase</w:t>
      </w:r>
      <w:r w:rsidR="001D24F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représente un changement culturel. Comme vous pouvez le constatez, la reddition de comptes est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une priorité importante au ministère de l’Éducation.</w:t>
      </w:r>
    </w:p>
    <w:p w:rsidR="00B057F4" w:rsidRDefault="00B057F4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C’est pourquoi, cette semaine, j’ai aussi le plaisir de présenter les résultats des examens provinciaux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de 2004. Les résultats sont publiés dans deux rapports provinciaux : </w:t>
      </w:r>
      <w:r w:rsidRPr="00463FB1">
        <w:rPr>
          <w:rFonts w:eastAsiaTheme="minorHAnsi"/>
          <w:i/>
          <w:iCs/>
          <w:lang w:val="fr-FR" w:eastAsia="en-US"/>
        </w:rPr>
        <w:t>Résultats des examens</w:t>
      </w:r>
      <w:r w:rsidR="00B057F4">
        <w:rPr>
          <w:rFonts w:eastAsiaTheme="minorHAnsi"/>
          <w:i/>
          <w:iCs/>
          <w:lang w:val="fr-FR" w:eastAsia="en-US"/>
        </w:rPr>
        <w:t xml:space="preserve"> </w:t>
      </w:r>
      <w:r w:rsidRPr="00463FB1">
        <w:rPr>
          <w:rFonts w:eastAsiaTheme="minorHAnsi"/>
          <w:i/>
          <w:iCs/>
          <w:lang w:val="fr-FR" w:eastAsia="en-US"/>
        </w:rPr>
        <w:t xml:space="preserve">provinciaux : Districts scolaires francophones, </w:t>
      </w:r>
      <w:r w:rsidRPr="00463FB1">
        <w:rPr>
          <w:rFonts w:eastAsiaTheme="minorHAnsi"/>
          <w:lang w:val="fr-FR" w:eastAsia="en-US"/>
        </w:rPr>
        <w:t>qui présente les résultats du système scolaire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francophone, et </w:t>
      </w:r>
      <w:r w:rsidRPr="00463FB1">
        <w:rPr>
          <w:rFonts w:eastAsiaTheme="minorHAnsi"/>
          <w:i/>
          <w:iCs/>
          <w:lang w:val="fr-FR" w:eastAsia="en-US"/>
        </w:rPr>
        <w:t xml:space="preserve">Report Card 2004, </w:t>
      </w:r>
      <w:r w:rsidRPr="00463FB1">
        <w:rPr>
          <w:rFonts w:eastAsiaTheme="minorHAnsi"/>
          <w:lang w:val="fr-FR" w:eastAsia="en-US"/>
        </w:rPr>
        <w:t>qui contient les renseignements sur le système scolaire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anglophone.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résultats permettent aux éducateurs et éducatrices, aux parents et à d’autres parties prenantes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 constater les progrès scolaires de nos élèves, mesurés au moyen de nos évaluations et examens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uniformisés et des notes obtenues au niveau secondaire.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examens et les évaluations sont des éléments importants qui permettent de respecter notre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engagement de rendre compte à la population du Nouveau-Brunswick du rendement de nos élèves.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Les renseignements permettent aux gens du Nouveau-Brunswick de bien comprendre le rendement</w:t>
      </w:r>
      <w:r w:rsidR="00B057F4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scolaire des élèves dans chacune de nos écoles.</w:t>
      </w:r>
    </w:p>
    <w:p w:rsidR="00B057F4" w:rsidRPr="00463FB1" w:rsidRDefault="00B057F4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We all want our children to learn to the best of their ability. To do so, we must recognize that</w:t>
      </w: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computers are learning and teaching tools that will allow students and teachers to access and process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the most up-to-date information. How computers can best be utilized to help meet our goals for the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 xml:space="preserve">public school system is something we need to explore further. Consequently, in </w:t>
      </w:r>
      <w:r w:rsidRPr="00463FB1">
        <w:rPr>
          <w:rFonts w:eastAsiaTheme="minorHAnsi"/>
          <w:lang w:val="en-CA" w:eastAsia="en-US"/>
        </w:rPr>
        <w:lastRenderedPageBreak/>
        <w:t>2004-05, we began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 pilot project in six middle schools in which participating students and teachers had dedicated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access to a personal computer for learning and for teaching.</w:t>
      </w:r>
    </w:p>
    <w:p w:rsidR="00FA1468" w:rsidRDefault="00FA1468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D3503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The Dedicated Notebook research initiative is a natural extension of what we have been doing in our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schools in recent years to incorporate the use of ICT into our classrooms. It supports the vision of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our Quality Learning Agenda to create a culture of excellence and high achievement exemplified</w:t>
      </w:r>
      <w:r w:rsidR="00FA1468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by innovation and lifelong learning. The pilot project is proceeding nicely, with much positive</w:t>
      </w:r>
      <w:r w:rsidR="00ED3503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feedback. In 2005-06, we will invest $1.1 million for the second year of this research program.</w:t>
      </w:r>
      <w:r w:rsidR="00ED3503">
        <w:rPr>
          <w:rFonts w:eastAsiaTheme="minorHAnsi"/>
          <w:lang w:val="en-CA" w:eastAsia="en-US"/>
        </w:rPr>
        <w:t xml:space="preserve"> </w:t>
      </w:r>
    </w:p>
    <w:p w:rsidR="00ED3503" w:rsidRDefault="00ED3503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J’aimerais maintenant aborder le domaine de l’éducation postsecondaire.</w:t>
      </w:r>
      <w:r w:rsidR="00ED3503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Notre gouvernement est fermement engagé à l’égard de l’éducation postsecondaire depuis son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arrivée au pouvoir en 1999. Nous avons accru nos investissements dans les universités au cours de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chacun des budgets présentés.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 taux de participation à l’éducation postsecondaire au Nouveau-Brunswick est parmi les plus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élevés du Canada. Nous continuerons d’améliorer l’accessibilité, l’abordabilité et la qualité de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l’éducation pour les gens du Nouveau-Brunswick.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Le budget présenté marque notre sixième augmentation de suite du financement des universités au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Nouveau-Brunswick. Et je dis bien sixième.</w:t>
      </w:r>
    </w:p>
    <w:p w:rsidR="00BE3D8B" w:rsidRPr="00463FB1" w:rsidRDefault="00BE3D8B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Le financement des universités augmentera de 4,6 % cette année, ce qui respecte notre engagement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d’augmenter de 10 % le financement sur trois années.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J’ai aussi le plaisir d’annoncer que nous augmenterons le financement de 3 % en 2006-2007 et de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3,4 % en 2007-2008, ce qui respecte notre engagement énoncé dans notre plateforme électorale</w:t>
      </w:r>
    </w:p>
    <w:p w:rsidR="00BE3D8B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visant une augmentation globale de 13 % sur les quatre années du mandat en cours — de bonnes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nouvelles.</w:t>
      </w:r>
      <w:r w:rsidR="00BE3D8B">
        <w:rPr>
          <w:rFonts w:eastAsiaTheme="minorHAnsi"/>
          <w:lang w:val="fr-FR" w:eastAsia="en-US"/>
        </w:rPr>
        <w:t xml:space="preserve"> </w:t>
      </w:r>
    </w:p>
    <w:p w:rsidR="00BE3D8B" w:rsidRDefault="00BE3D8B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En conséquence, le financement des universités aura augmenté de 24 %, soit 38,3 millions de</w:t>
      </w: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dollars, depuis notre arrivée au pouvoir. L’engagement à long terme, qui prévoit des augmentations</w:t>
      </w:r>
      <w:r w:rsidR="00BE3D8B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prévisibles du financement, permettra à nos universités de mieux planifier pour l’avenir.</w:t>
      </w:r>
    </w:p>
    <w:p w:rsidR="00BE3D8B" w:rsidRDefault="00BE3D8B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Before I move on to other areas, I would also like to remind members that the State of the Province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Address highlighted a $20-million increase to the University Infrastructure Trust Fund. This fund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will go toward improving libraries, research labs, students’ residences, and other important on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campus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facilities. This is the second such special infrastructure investment, building on our initial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$15-million investment in 2002, for a total of $35 million.</w:t>
      </w:r>
    </w:p>
    <w:p w:rsidR="00BE3D8B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For New Brunswick to prosper even more, we need more New Brunswickers to go on to higher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education in our province. We need more New Brunswickers to graduate from higher education. We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need more New Brunswickers to stay and to work in New Brunswick with that higher education.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 xml:space="preserve">Last month, Premier Lord proudly released the second stepping-stone in our </w:t>
      </w:r>
      <w:r w:rsidRPr="00463FB1">
        <w:rPr>
          <w:rFonts w:eastAsiaTheme="minorHAnsi"/>
          <w:i/>
          <w:iCs/>
          <w:lang w:val="en-CA" w:eastAsia="en-US"/>
        </w:rPr>
        <w:t>Quality Learning</w:t>
      </w:r>
      <w:r w:rsidR="00BE3D8B">
        <w:rPr>
          <w:rFonts w:eastAsiaTheme="minorHAnsi"/>
          <w:i/>
          <w:iCs/>
          <w:lang w:val="en-CA" w:eastAsia="en-US"/>
        </w:rPr>
        <w:t xml:space="preserve"> </w:t>
      </w:r>
      <w:r w:rsidRPr="00463FB1">
        <w:rPr>
          <w:rFonts w:eastAsiaTheme="minorHAnsi"/>
          <w:i/>
          <w:iCs/>
          <w:lang w:val="en-CA" w:eastAsia="en-US"/>
        </w:rPr>
        <w:t xml:space="preserve">Agenda, Quality Post-Secondary Opportunities. </w:t>
      </w:r>
      <w:r w:rsidRPr="00463FB1">
        <w:rPr>
          <w:rFonts w:eastAsiaTheme="minorHAnsi"/>
          <w:lang w:val="en-CA" w:eastAsia="en-US"/>
        </w:rPr>
        <w:t>This is our policy statement for building excellence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in New Brunswick’s postsecondary education and training systems. It sets out clear goals and targets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to raise New Brunswick’s standards and performance, to place New Brunswick in the top three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provinces in Canada for postsecondary participation, and to be among the top five provinces with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respect to the proportion of our residents who have graduated from university or community college.</w:t>
      </w:r>
      <w:r w:rsidR="00BE3D8B">
        <w:rPr>
          <w:rFonts w:eastAsiaTheme="minorHAnsi"/>
          <w:lang w:val="en-CA" w:eastAsia="en-US"/>
        </w:rPr>
        <w:t xml:space="preserve"> </w:t>
      </w:r>
    </w:p>
    <w:p w:rsidR="00BE3D8B" w:rsidRDefault="00BE3D8B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This policy statement set out over 80 actions to further improve our postsecondary education and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training systems. It set out our determination to create a strong learning culture of excellence and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 xml:space="preserve">achievement. It pushes innovation and lifelong learning. It focuses on </w:t>
      </w:r>
      <w:r w:rsidRPr="00463FB1">
        <w:rPr>
          <w:rFonts w:eastAsiaTheme="minorHAnsi"/>
          <w:lang w:val="en-CA" w:eastAsia="en-US"/>
        </w:rPr>
        <w:lastRenderedPageBreak/>
        <w:t>improving the quality,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accessibility, affordability and accountability of New Brunswick’s postsecondary education and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training systems. It forges partnerships with all the key players: government, universities,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community colleges, private institutions, students, faculties, and, of course, parents.</w:t>
      </w:r>
    </w:p>
    <w:p w:rsidR="00BE3D8B" w:rsidRPr="00463FB1" w:rsidRDefault="00BE3D8B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Over the past month alone, we have demonstrated our ongoing strong commitment to postsecondary</w:t>
      </w:r>
      <w:r w:rsidR="00BE3D8B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 xml:space="preserve">education in New Brunswick. In addition to releasing </w:t>
      </w:r>
      <w:r w:rsidRPr="00463FB1">
        <w:rPr>
          <w:rFonts w:eastAsiaTheme="minorHAnsi"/>
          <w:i/>
          <w:iCs/>
          <w:lang w:val="en-CA" w:eastAsia="en-US"/>
        </w:rPr>
        <w:t xml:space="preserve">Quality Post-Secondary Opportunities, </w:t>
      </w:r>
      <w:r w:rsidRPr="00463FB1">
        <w:rPr>
          <w:rFonts w:eastAsiaTheme="minorHAnsi"/>
          <w:lang w:val="en-CA" w:eastAsia="en-US"/>
        </w:rPr>
        <w:t>we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announced the country’s most significant new investment for postsecondary students in New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Brunswick. The New Brunswick Tuition Tax Cash Back will simplify the long process for student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borrowers, so they will now only have one loan and one repayment.</w:t>
      </w:r>
      <w:r w:rsidR="00C35D5F">
        <w:rPr>
          <w:rFonts w:eastAsiaTheme="minorHAnsi"/>
          <w:lang w:val="en-CA" w:eastAsia="en-US"/>
        </w:rPr>
        <w:t xml:space="preserve"> </w:t>
      </w:r>
    </w:p>
    <w:p w:rsidR="00C35D5F" w:rsidRPr="00463FB1" w:rsidRDefault="00C35D5F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35D5F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463FB1">
        <w:rPr>
          <w:rFonts w:eastAsiaTheme="minorHAnsi"/>
          <w:lang w:val="en-CA" w:eastAsia="en-US"/>
        </w:rPr>
        <w:t>As you can clearly see, education is recognized as the key player in the future prosperity of New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Brunswick. We recognize that the single most important factor in achieving prosperity is in the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quality of our workforce. We are determined to have an educated, well-trained,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skilled, and</w:t>
      </w:r>
      <w:r w:rsidR="00C35D5F">
        <w:rPr>
          <w:rFonts w:eastAsiaTheme="minorHAnsi"/>
          <w:lang w:val="en-CA" w:eastAsia="en-US"/>
        </w:rPr>
        <w:t xml:space="preserve"> </w:t>
      </w:r>
      <w:r w:rsidRPr="00463FB1">
        <w:rPr>
          <w:rFonts w:eastAsiaTheme="minorHAnsi"/>
          <w:lang w:val="en-CA" w:eastAsia="en-US"/>
        </w:rPr>
        <w:t>adaptable labour force to lead New Brunswick into a more prosperous future.</w:t>
      </w:r>
      <w:r w:rsidR="00C35D5F">
        <w:rPr>
          <w:rFonts w:eastAsiaTheme="minorHAnsi"/>
          <w:lang w:val="en-CA" w:eastAsia="en-US"/>
        </w:rPr>
        <w:t xml:space="preserve"> </w:t>
      </w:r>
    </w:p>
    <w:p w:rsidR="00C35D5F" w:rsidRDefault="00C35D5F" w:rsidP="00463FB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Nos bibliothèques publiques sont des mines incroyables de ressources d’apprentissage, comprenant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dans leurs collections plus de 1,9 million de livres, de vidéos, de CD, de DVD et d’autres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documents. Nos bibliothèques offrent également une gamme de programmes de lecture pour les gens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 tout âge au Nouveau-Brunswick.</w:t>
      </w:r>
    </w:p>
    <w:p w:rsidR="00C35D5F" w:rsidRDefault="00C35D5F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Afin de reconnaître l’importance de nos bibliothèques publiques et du rôle qu’elles jouent pour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favoriser l’alphabétisation et l’apprentissage, nous avons entrepris récemment une initiative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importante visant à doter chaque élève dans le système scolaire public de sa propre carte de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bibliothèque.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En un peu plus d’une année seulement, plus de 12 000 cartes de bibliothèque distribuées dans les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écoles ont été activées, et le pourcentage des gens du Nouveau-Brunswick qui détiennent une carte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de bibliothèque publique est passé de 36,9 % à 40,5 % entre le 1er avril 2004 et le 31 mars 2005.</w:t>
      </w:r>
    </w:p>
    <w:p w:rsidR="00C35D5F" w:rsidRDefault="00C35D5F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Le gouvernement actuel reconnaît l’importance des bibliothèques publiques pour les gens et les</w:t>
      </w:r>
      <w:r w:rsidR="00C35D5F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collectivités auxquelles elles assurent des services. J’ai aujourd’hui le plaisir d’annoncer que le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financement du réseau des bibliothèques publiques dépassera 11 millions de dollars en 2005-2006,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soit une augmentation de plus de 200 000 $.</w:t>
      </w:r>
    </w:p>
    <w:p w:rsidR="00615D28" w:rsidRDefault="00615D28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Avant de terminer mes observations, je veux profiter de l’occasion pour remercier tous les membres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du personnel du ministère de l’Éducation du travail remarquable et ardu qu’ils accomplissent en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appui au système d’éducation du Nouveau-Brunswick.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Je tiens aussi à remercier les responsables des districts scolaires, les membres des conseils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d’éducation de district ainsi que les nombreux parents et bénévoles, qui déploient tant d’efforts pour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soutenir et favoriser la cause de l’éducation dans la province.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J’aimerais aussi remercier tout particulièrement notre personnel enseignant, notre personnel aide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enseignants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et nos directrices et directeurs et nos directrices et directeurs adjoints, sans qui</w:t>
      </w: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l’éducation ne pourrait être dispensée dans nos écoles.</w:t>
      </w:r>
    </w:p>
    <w:p w:rsidR="00615D28" w:rsidRPr="00463FB1" w:rsidRDefault="00615D28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Default="00463FB1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463FB1">
        <w:rPr>
          <w:rFonts w:eastAsiaTheme="minorHAnsi"/>
          <w:lang w:val="fr-FR" w:eastAsia="en-US"/>
        </w:rPr>
        <w:t>En conclusion, je tiens à rappeler aux parlementaires ici présents que l’argent que nous dépenserons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au cours de l’année qui commence ou d’une autre année n’est pas la seule mesure de la valeur de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l’éducation. Même si, dans une perspective globale, la somme dépensée pour l’éducation est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directement liée à croissance ou à la stagnation d’une économie, nous ne pouvons oublier ce qui est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 xml:space="preserve">à notre portée. Il s’agit de la valeur que nous </w:t>
      </w:r>
      <w:r w:rsidRPr="00463FB1">
        <w:rPr>
          <w:rFonts w:eastAsiaTheme="minorHAnsi"/>
          <w:lang w:val="fr-FR" w:eastAsia="en-US"/>
        </w:rPr>
        <w:lastRenderedPageBreak/>
        <w:t>nous accordons. Une éducation bien équilibrée peut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être une source de confiance personnelle. Elle contribue à notre estime de soi et à notre fierté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personnelle, ce qui nous renforce en tant que personne et, par le fait même, en tant que société.</w:t>
      </w:r>
    </w:p>
    <w:p w:rsidR="00615D28" w:rsidRPr="00463FB1" w:rsidRDefault="00615D28" w:rsidP="00463FB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63FB1" w:rsidRPr="00463FB1" w:rsidRDefault="00463FB1" w:rsidP="00615D28">
      <w:pPr>
        <w:autoSpaceDE w:val="0"/>
        <w:autoSpaceDN w:val="0"/>
        <w:adjustRightInd w:val="0"/>
        <w:jc w:val="both"/>
      </w:pPr>
      <w:r w:rsidRPr="00463FB1">
        <w:rPr>
          <w:rFonts w:eastAsiaTheme="minorHAnsi"/>
          <w:lang w:val="fr-FR" w:eastAsia="en-US"/>
        </w:rPr>
        <w:t>Le Nouveau-Brunswick a la chance d’avoir un personnel enseignant très qualifié et motivé qui est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disposé à donner le meilleur de lui-même afin que tous et toutes, dans nos écoles, dans nos collèges,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et nos universités, reçoivent la meilleure éducation possible. Notre tâche, en tant que gouvernement,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est de lui fournir les outils nécessaires pour y arriver. Nous croyons que le budget en discussion</w:t>
      </w:r>
      <w:r w:rsidR="00615D28">
        <w:rPr>
          <w:rFonts w:eastAsiaTheme="minorHAnsi"/>
          <w:lang w:val="fr-FR" w:eastAsia="en-US"/>
        </w:rPr>
        <w:t xml:space="preserve"> </w:t>
      </w:r>
      <w:r w:rsidRPr="00463FB1">
        <w:rPr>
          <w:rFonts w:eastAsiaTheme="minorHAnsi"/>
          <w:lang w:val="fr-FR" w:eastAsia="en-US"/>
        </w:rPr>
        <w:t>permettra de le faire. Je vous remercie.</w:t>
      </w:r>
      <w:r w:rsidR="00012808">
        <w:rPr>
          <w:rFonts w:eastAsiaTheme="minorHAnsi"/>
          <w:lang w:val="fr-FR" w:eastAsia="en-US"/>
        </w:rPr>
        <w:t xml:space="preserve"> </w:t>
      </w:r>
    </w:p>
    <w:sectPr w:rsidR="00463FB1" w:rsidRPr="00463FB1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463FB1"/>
    <w:rsid w:val="00012808"/>
    <w:rsid w:val="001D24F8"/>
    <w:rsid w:val="00233BA2"/>
    <w:rsid w:val="00252372"/>
    <w:rsid w:val="00291033"/>
    <w:rsid w:val="00463FB1"/>
    <w:rsid w:val="004E271B"/>
    <w:rsid w:val="00615D28"/>
    <w:rsid w:val="00731BCB"/>
    <w:rsid w:val="00761221"/>
    <w:rsid w:val="00954177"/>
    <w:rsid w:val="00B057F4"/>
    <w:rsid w:val="00BE3D8B"/>
    <w:rsid w:val="00C35D5F"/>
    <w:rsid w:val="00C738C1"/>
    <w:rsid w:val="00D6219F"/>
    <w:rsid w:val="00D70F46"/>
    <w:rsid w:val="00ED3503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B1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463FB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63FB1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2817</Words>
  <Characters>15496</Characters>
  <Application>Microsoft Office Word</Application>
  <DocSecurity>0</DocSecurity>
  <Lines>129</Lines>
  <Paragraphs>36</Paragraphs>
  <ScaleCrop>false</ScaleCrop>
  <Company>Acer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2013-03-26T14:26:00Z</dcterms:created>
  <dcterms:modified xsi:type="dcterms:W3CDTF">2013-03-26T14:57:00Z</dcterms:modified>
</cp:coreProperties>
</file>