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1425"/>
        <w:gridCol w:w="1225"/>
        <w:gridCol w:w="979"/>
        <w:gridCol w:w="1393"/>
        <w:gridCol w:w="1270"/>
        <w:gridCol w:w="1473"/>
        <w:gridCol w:w="1509"/>
        <w:gridCol w:w="1330"/>
      </w:tblGrid>
      <w:tr w:rsidR="00FD25C7" w:rsidRPr="009D7F2E" w:rsidTr="00B41FC9">
        <w:trPr>
          <w:trHeight w:val="63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Province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Législature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Session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Type de discours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Date du discours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Locuteur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Fonction du locuteur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spacing w:after="2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Parti politique</w:t>
            </w:r>
          </w:p>
        </w:tc>
      </w:tr>
      <w:tr w:rsidR="00FD25C7" w:rsidRPr="009D7F2E" w:rsidTr="00B41FC9">
        <w:trPr>
          <w:trHeight w:val="85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Nouveau-</w:t>
            </w:r>
          </w:p>
          <w:p w:rsidR="00FD25C7" w:rsidRPr="009D7F2E" w:rsidRDefault="00FD25C7" w:rsidP="00B41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color w:val="000000"/>
                <w:sz w:val="20"/>
                <w:szCs w:val="20"/>
                <w:lang w:eastAsia="fr-FR"/>
              </w:rPr>
              <w:t>Brunswick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5</w:t>
            </w:r>
            <w:r w:rsidR="006C7486">
              <w:rPr>
                <w:color w:val="000000"/>
                <w:sz w:val="20"/>
                <w:szCs w:val="20"/>
                <w:lang w:eastAsia="fr-FR"/>
              </w:rPr>
              <w:t>4</w:t>
            </w:r>
            <w:r w:rsidRPr="009D7F2E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AB571E" w:rsidRDefault="00F632F7" w:rsidP="006C74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2</w:t>
            </w:r>
            <w:r w:rsidRPr="00F632F7">
              <w:rPr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 w:rsidR="006C7486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D25C7" w:rsidRPr="00AB571E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6C74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Discours </w:t>
            </w:r>
            <w:r w:rsidR="006C7486">
              <w:rPr>
                <w:color w:val="000000"/>
                <w:sz w:val="20"/>
                <w:szCs w:val="20"/>
                <w:lang w:eastAsia="fr-FR"/>
              </w:rPr>
              <w:t>sur le budget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6C7486" w:rsidP="00B41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11-04-2000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6C7486" w:rsidP="00B41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kern w:val="1"/>
                <w:sz w:val="20"/>
                <w:szCs w:val="20"/>
                <w:lang w:eastAsia="fr-FR"/>
              </w:rPr>
              <w:t>Elvy Robichaud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Ministre de l’Éducation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25C7" w:rsidRPr="009D7F2E" w:rsidRDefault="00FD25C7" w:rsidP="00B41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  <w:lang w:eastAsia="fr-FR"/>
              </w:rPr>
            </w:pPr>
            <w:r w:rsidRPr="009D7F2E">
              <w:rPr>
                <w:kern w:val="1"/>
                <w:sz w:val="20"/>
                <w:szCs w:val="20"/>
                <w:lang w:eastAsia="fr-FR"/>
              </w:rPr>
              <w:t>P</w:t>
            </w:r>
            <w:r w:rsidR="006C7486">
              <w:rPr>
                <w:kern w:val="1"/>
                <w:sz w:val="20"/>
                <w:szCs w:val="20"/>
                <w:lang w:eastAsia="fr-FR"/>
              </w:rPr>
              <w:t>C</w:t>
            </w:r>
          </w:p>
        </w:tc>
      </w:tr>
    </w:tbl>
    <w:p w:rsidR="004E271B" w:rsidRDefault="004E271B"/>
    <w:p w:rsidR="00FD25C7" w:rsidRPr="00734815" w:rsidRDefault="00FD25C7" w:rsidP="0073481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734815">
        <w:rPr>
          <w:rFonts w:ascii="Times New Roman" w:hAnsi="Times New Roman" w:cs="Times New Roman"/>
          <w:i/>
          <w:sz w:val="24"/>
          <w:szCs w:val="24"/>
          <w:lang w:val="fr-FR"/>
        </w:rPr>
        <w:t>*(Ce discours est bilingue et en deux versions : pour obtenir la traduction d’un passage, se référer à la version traduite du discours)</w:t>
      </w:r>
    </w:p>
    <w:p w:rsidR="00FD25C7" w:rsidRPr="00734815" w:rsidRDefault="00FD25C7" w:rsidP="00734815">
      <w:pPr>
        <w:pStyle w:val="Textebrut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  <w:r w:rsidRPr="00734815">
        <w:rPr>
          <w:rFonts w:eastAsiaTheme="minorHAnsi"/>
          <w:b/>
          <w:bCs/>
          <w:lang w:val="fr-FR" w:eastAsia="en-US"/>
        </w:rPr>
        <w:t>Ministère de l’Éducation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fr-FR" w:eastAsia="en-US"/>
        </w:rPr>
      </w:pPr>
    </w:p>
    <w:p w:rsid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b/>
          <w:bCs/>
          <w:lang w:val="fr-FR" w:eastAsia="en-US"/>
        </w:rPr>
        <w:t xml:space="preserve">L’hon. E. Robichaud </w:t>
      </w:r>
      <w:r w:rsidRPr="00734815">
        <w:rPr>
          <w:rFonts w:eastAsiaTheme="minorHAnsi"/>
          <w:lang w:val="fr-FR" w:eastAsia="en-US"/>
        </w:rPr>
        <w:t>: Merci.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(Exclamations.)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b/>
          <w:bCs/>
          <w:lang w:val="fr-FR" w:eastAsia="en-US"/>
        </w:rPr>
        <w:t xml:space="preserve">L’hon. E. Robichaud </w:t>
      </w:r>
      <w:r w:rsidRPr="00734815">
        <w:rPr>
          <w:rFonts w:eastAsiaTheme="minorHAnsi"/>
          <w:lang w:val="fr-FR" w:eastAsia="en-US"/>
        </w:rPr>
        <w:t>: Je le sais, je le sais, Bernard.</w:t>
      </w:r>
      <w:r w:rsidR="00461C1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Ça me fait chaud au cœur d’avoir un tel accueil des</w:t>
      </w:r>
      <w:r w:rsidR="00461C1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gens de l’opposition et des gens de ce côté-ci de la</w:t>
      </w:r>
      <w:r w:rsidR="00461C1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Chambre.</w:t>
      </w:r>
    </w:p>
    <w:p w:rsidR="00FC7B84" w:rsidRDefault="00FC7B84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Je prends la parole à la Chambre aujourd’hui pour</w:t>
      </w:r>
      <w:r w:rsidR="00461C1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présenter les prévisions de fonctionnement du ministère</w:t>
      </w:r>
      <w:r w:rsidR="00461C1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l’Éducation pour l’année financière 2000-2001.</w:t>
      </w:r>
      <w:r w:rsidR="00461C12">
        <w:rPr>
          <w:rFonts w:eastAsiaTheme="minorHAnsi"/>
          <w:lang w:val="fr-FR" w:eastAsia="en-US"/>
        </w:rPr>
        <w:t xml:space="preserve"> </w:t>
      </w:r>
    </w:p>
    <w:p w:rsidR="00FC7B84" w:rsidRDefault="00FC7B84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Je tiens tout d’abord à remercier le premier ministre et</w:t>
      </w:r>
      <w:r w:rsidR="00461C1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mes collègues de leur appui grâce auquel le ministère</w:t>
      </w:r>
      <w:r w:rsidR="00E11D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l’Éducation a été désigné comme une priorité du</w:t>
      </w:r>
      <w:r w:rsidR="00E11D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gouvernement du Nouveau-Brunswick.</w:t>
      </w:r>
    </w:p>
    <w:p w:rsidR="00FC7B84" w:rsidRDefault="00FC7B84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 budget indique clairement et sans ambiguïté que</w:t>
      </w:r>
      <w:r w:rsidR="00E11D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l’éducation est un investissement dans l’avenir et que le</w:t>
      </w:r>
      <w:r w:rsidR="00E11D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gouvernement actuel maintiendra cet engagement.</w:t>
      </w:r>
    </w:p>
    <w:p w:rsidR="00FC7B84" w:rsidRDefault="00FC7B84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À l’aube du nouveau millénaire, le moment est venu de</w:t>
      </w:r>
      <w:r w:rsidR="00E11D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prendre un nouveau départ. Nous allons de l’avant en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prenant des mesures visant à assurer que nos étudiantes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et nos étudiants sont bien préparés à affronter un monde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en évolution constante dans lequel il est essentiel de</w:t>
      </w:r>
      <w:r w:rsidR="00EB6A1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posséder des connaissances dans les domaines de la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technologie, des sciences et des aptitudes à la vie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quotidienne.</w:t>
      </w:r>
    </w:p>
    <w:p w:rsidR="00FC7B84" w:rsidRDefault="00FC7B84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Notre objectif est de donner aux enfants et aux jeunes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du Nouveau-Brunswick le maximum de possibilités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d’acquérir une éducation enrichissante. L’avenir de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notre province est entre les mains de nos jeunes. Nous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devons nous assurer qu’ils sont bien préparés.</w:t>
      </w:r>
    </w:p>
    <w:p w:rsidR="00FC7B84" w:rsidRDefault="00FC7B84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Aujourd’hui, les défis sont considérables. Notre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gouvernement s’est engagé à gérer le Nouveau-Brunswick en pratiquant une gestion financière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responsable. Il est vital pour nous d’améliorer la gestion</w:t>
      </w:r>
      <w:r w:rsidR="00FF7DD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nos ressources, et pour se faire, nous devons établir</w:t>
      </w:r>
      <w:r w:rsidR="00EB6A1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priorités et les respecter. En cours de route, nous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devons mieux gérer. Par conséquent, nous sommes en</w:t>
      </w:r>
      <w:r w:rsidR="00C846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présence de choix clairs en tant que parents, membres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du personnel enseignant ou membres de la collectivité.</w:t>
      </w:r>
    </w:p>
    <w:p w:rsidR="00FC7B84" w:rsidRDefault="00FC7B84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Les gens du Nouveau-Brunswick, comme partout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ailleurs, font face à des décisions difficiles tous les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jours. Le genre de collectivité que nous aurons et le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style de vie que connaîtront nos enfants dans l’avenir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découleront des décisions que nous prenons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 xml:space="preserve">aujourd’hui. Nous voulons </w:t>
      </w:r>
      <w:r w:rsidRPr="00734815">
        <w:rPr>
          <w:rFonts w:eastAsiaTheme="minorHAnsi"/>
          <w:lang w:val="fr-FR" w:eastAsia="en-US"/>
        </w:rPr>
        <w:lastRenderedPageBreak/>
        <w:t>tous un meilleur avenir.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Pour y arriver, nous devons établir des priorités, faire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choix clairs et avisés et mieux gérer.</w:t>
      </w:r>
    </w:p>
    <w:p w:rsidR="00FC7B84" w:rsidRDefault="00FC7B84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 budget à l’étude met un plus grand accent sur les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priorités d’intérêt public que les gens du Nouveau-Brunswick ont déterminées et parmi lesquelles il y a les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suivantes : des écoles saines, une structure</w:t>
      </w:r>
      <w:r w:rsidR="005C294A">
        <w:rPr>
          <w:rFonts w:eastAsiaTheme="minorHAnsi"/>
          <w:lang w:val="fr-FR" w:eastAsia="en-US"/>
        </w:rPr>
        <w:t xml:space="preserve"> </w:t>
      </w:r>
      <w:r w:rsidRPr="00FC7B84">
        <w:rPr>
          <w:rFonts w:eastAsiaTheme="minorHAnsi"/>
          <w:lang w:val="fr-FR" w:eastAsia="en-US"/>
        </w:rPr>
        <w:t>d’administration décentralisée, l’amélioration du niveau</w:t>
      </w:r>
      <w:r w:rsidR="00A6203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d’alphabétisation pour les personnes de tout âge,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l’amélioration de l’accessibilité à l’éducation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postsecondaire et des possibilités d’apprentissage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continu.</w:t>
      </w:r>
    </w:p>
    <w:p w:rsidR="00A62037" w:rsidRDefault="00A62037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Je tiens à prendre un moment ou deux pour parler des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fermetures d’écoles.</w:t>
      </w:r>
    </w:p>
    <w:p w:rsidR="00A62037" w:rsidRDefault="00A62037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 premier principe, c’est que nous respecterons les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recommandations et le processus qui a déjà été mis en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place. Dans cet ordre, j’approuve les recommandations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que les commissions provinciales de l’éducation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francophone et anglophone nous ont faites.</w:t>
      </w:r>
    </w:p>
    <w:p w:rsidR="00A62037" w:rsidRDefault="00A62037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 xml:space="preserve">Notre gouvernement mettra en </w:t>
      </w:r>
      <w:r w:rsidR="005C294A" w:rsidRPr="00734815">
        <w:rPr>
          <w:rFonts w:eastAsiaTheme="minorHAnsi"/>
          <w:lang w:val="fr-FR" w:eastAsia="en-US"/>
        </w:rPr>
        <w:t>œuvre</w:t>
      </w:r>
      <w:r w:rsidRPr="00734815">
        <w:rPr>
          <w:rFonts w:eastAsiaTheme="minorHAnsi"/>
          <w:lang w:val="fr-FR" w:eastAsia="en-US"/>
        </w:rPr>
        <w:t xml:space="preserve"> le processus</w:t>
      </w:r>
      <w:r w:rsidR="005C29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recommandé par les commissions provinciales de</w:t>
      </w:r>
      <w:r w:rsidR="002D689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l’éducation par rapport aux fermetures d’écoles. Ainsi,</w:t>
      </w:r>
      <w:r w:rsidR="002D689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trois écoles qui devaient être fermées demeureront</w:t>
      </w:r>
      <w:r w:rsidR="002D689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ouvertes. Il s’agit de l’école consolidée d’Alma, l’école</w:t>
      </w:r>
      <w:r w:rsidR="002D689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élémentaire de Pennfield et l’école de Belledune.</w:t>
      </w:r>
    </w:p>
    <w:p w:rsidR="00A62037" w:rsidRDefault="00A62037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Suivant la proposition de la commission provinciale de</w:t>
      </w:r>
      <w:r w:rsidR="002D689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l’éducation francophone, les écoles suivantes fermeront</w:t>
      </w:r>
      <w:r w:rsidR="002D689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leurs portes : l’école élémentaire Maillet et l’école</w:t>
      </w:r>
      <w:r w:rsidR="002D689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Fernande Bédard, du district scolaire 3, et l’école</w:t>
      </w:r>
      <w:r w:rsidR="002D689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Univers Jeunesse, du district scolaire 9.</w:t>
      </w:r>
    </w:p>
    <w:p w:rsidR="00A62037" w:rsidRDefault="00A62037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Dans les districts scolaires anglophones, la commission</w:t>
      </w:r>
      <w:r w:rsidR="00A76AA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provinciale de l’éducation a recommandé la fermeture</w:t>
      </w:r>
      <w:r w:rsidR="00A76AA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quatre écoles : l’école Latimore Lake, l’école</w:t>
      </w:r>
      <w:r w:rsidR="00A76AAD">
        <w:rPr>
          <w:rFonts w:eastAsiaTheme="minorHAnsi"/>
          <w:lang w:val="fr-FR" w:eastAsia="en-US"/>
        </w:rPr>
        <w:t xml:space="preserve">  </w:t>
      </w:r>
      <w:r w:rsidRPr="00734815">
        <w:rPr>
          <w:rFonts w:eastAsiaTheme="minorHAnsi"/>
          <w:lang w:val="fr-FR" w:eastAsia="en-US"/>
        </w:rPr>
        <w:t>Lakewood et l’école East Saint John, du district scolaire</w:t>
      </w:r>
      <w:r w:rsidR="00A76AA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8, et l’école de Taymouth, du district scolaire 18.</w:t>
      </w:r>
    </w:p>
    <w:p w:rsidR="00A62037" w:rsidRDefault="00A62037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Ces écoles seront fermées en recommandation des</w:t>
      </w:r>
      <w:r w:rsidR="00E763D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commissions provinciales de l’éducation et des</w:t>
      </w:r>
      <w:r w:rsidR="00E763D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collectivités concernées. Afin de permettre</w:t>
      </w:r>
      <w:r w:rsidR="00E763D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l’achèvement des rénovations dans les écoles d’accueil,</w:t>
      </w:r>
      <w:r w:rsidR="00E763D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ces fermetures auront lieu graduellement. Une</w:t>
      </w:r>
      <w:r w:rsidR="00E763D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transition réussie veut dire que les élèves ne</w:t>
      </w:r>
      <w:r w:rsidR="00E763D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déménageront pas tant que tous les projets de</w:t>
      </w:r>
      <w:r w:rsidR="00E763D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construction et de rénovations ne seront pas terminés.</w:t>
      </w:r>
    </w:p>
    <w:p w:rsidR="00A62037" w:rsidRDefault="00A62037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Grâce à des décisions judicieuses en matière de gestion,</w:t>
      </w:r>
      <w:r w:rsidR="00E763D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notre gouvernement s’est engagé à dépenser afin de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donner les meilleurs services éducatifs possibles.</w:t>
      </w:r>
    </w:p>
    <w:p w:rsidR="00A62037" w:rsidRDefault="00A62037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Les décisions relatives à la fermeture d’écoles ne sont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pas faciles. Il est important de se rappeler que les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bâtiments sont moins importants que les activités qui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s’y déroulent. Notre gouvernement est convaincu que,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grâce à une collaboration aux paliers de la collectivité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et de la province, les installations scolaires seront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gérées judicieusement dans le meilleur intérêt de tous.</w:t>
      </w:r>
    </w:p>
    <w:p w:rsidR="00A62037" w:rsidRPr="004902E1" w:rsidRDefault="00A62037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Je profite également de l’occasion pour remercier les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membres du Comité spécial de l’éducation pour leur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dévouement en vue de définir un nouveau processus de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gouverne. Je veux aussi remercier nos partenaires en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éducation qui ont soumis des mémoires ou fait des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présentations devant le comité. Voilà un bon exemple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l’engagement des gens du Nouveau-Brunswick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envers l’amélioration de notre système d’éducation.</w:t>
      </w:r>
    </w:p>
    <w:p w:rsidR="00391BE0" w:rsidRDefault="00391BE0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lastRenderedPageBreak/>
        <w:t>Notre gouvernement est convaincu qu’une plus grande</w:t>
      </w:r>
      <w:r w:rsidR="004902E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participation des parents, du personnel enseignant et de</w:t>
      </w:r>
      <w:r w:rsidR="008F010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la collectivité aux prises des décisions en matière</w:t>
      </w:r>
      <w:r w:rsidR="008F010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d’éducation nous est nécessaire. En rétablissant une</w:t>
      </w:r>
      <w:r w:rsidR="008F010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démarche coopérative et communautaire à l’égard de la</w:t>
      </w:r>
      <w:r w:rsidR="008F010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gouverne en éducation, nous établirons une structure de</w:t>
      </w:r>
      <w:r w:rsidR="008F010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gouverne qui répondra aux besoins locaux dans le</w:t>
      </w:r>
      <w:r w:rsidR="008F010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contexte de normes provinciales.</w:t>
      </w:r>
    </w:p>
    <w:p w:rsidR="00391BE0" w:rsidRDefault="00391BE0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 Comité spécial de l’éducation aide à déterminer le</w:t>
      </w:r>
      <w:r w:rsidR="008F010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meilleur plan d’action. Grâce à près de 200 mémoires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et interventions de parents et de groupes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communautaires, le rapport du Comité de l’éducation,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qui devrait être présenté à la fin du mois, tiendra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compte des désirs des gens du Nouveau-Brunswick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quant aux prises de décisions en matière d’éducation.</w:t>
      </w:r>
    </w:p>
    <w:p w:rsidR="00391BE0" w:rsidRDefault="00391BE0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Avec l’aide du public, notre objectif est de créer une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structure de gouverne plus proche des gens,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fonctionnelle et ayant l’obligation de rendre compte,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qui rehaussera l’apprentissage, répondra aux besoins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élèves et des collectivités ainsi qu’aux attentes</w:t>
      </w:r>
      <w:r w:rsidR="0094760A">
        <w:rPr>
          <w:rFonts w:eastAsiaTheme="minorHAnsi"/>
          <w:lang w:val="fr-FR" w:eastAsia="en-US"/>
        </w:rPr>
        <w:t xml:space="preserve"> provinciales et respectera nos obligatio</w:t>
      </w:r>
      <w:r w:rsidRPr="00734815">
        <w:rPr>
          <w:rFonts w:eastAsiaTheme="minorHAnsi"/>
          <w:lang w:val="fr-FR" w:eastAsia="en-US"/>
        </w:rPr>
        <w:t>ns</w:t>
      </w:r>
      <w:r w:rsidR="0094760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constitutionnelles.</w:t>
      </w:r>
    </w:p>
    <w:p w:rsidR="00391BE0" w:rsidRDefault="00391BE0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Les élections aux nouveaux conseils auront lieu en mai</w:t>
      </w:r>
      <w:r w:rsidR="00C846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2001, et la nouvelle structure sera en place au début de</w:t>
      </w:r>
      <w:r w:rsidR="00C846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l’année scolaire, en septembre de la même année. Le</w:t>
      </w:r>
      <w:r w:rsidR="00C846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cadre qui sera</w:t>
      </w:r>
      <w:r w:rsidR="00C846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organisé tiendra compte des contraintes</w:t>
      </w:r>
      <w:r w:rsidR="00C846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financières et démographiques que connaît une petite</w:t>
      </w:r>
      <w:r w:rsidR="00C8464A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province comme le Nouveau-Brunswick.</w:t>
      </w:r>
    </w:p>
    <w:p w:rsidR="00391BE0" w:rsidRPr="00C8464A" w:rsidRDefault="00391BE0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As a former educator, I cannot emphasize enough the</w:t>
      </w:r>
      <w:r w:rsidR="00C8464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importance of literacy to the well-being and</w:t>
      </w:r>
      <w:r w:rsidR="00C8464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productivity of our people and to our province. Literacy</w:t>
      </w:r>
      <w:r w:rsidR="00C8464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is an essential key for New Brunswickers to operate in</w:t>
      </w:r>
      <w:r w:rsidR="00C8464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the new economy.</w:t>
      </w:r>
    </w:p>
    <w:p w:rsidR="00391BE0" w:rsidRDefault="00391BE0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Literacy begins with parents, children’s first teachers,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continues throughout the public education system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beyond. In fact, research indicates that reading is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one of the most complex and critical mental abilities</w:t>
      </w:r>
      <w:r w:rsidR="00445C0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learned by humans. The ability to read does not develop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as naturally as learning to talk; it requires careful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planning and instruction. Learning to read is further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complicated by the fact that the same mix of teaching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materials does not work for every student. Our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government is working to put in place the most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effective means to address literacy issues. Our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government will continue the process to enable all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students to develop broad literacy abilities. All children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require literacy to function productively and participate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fully in our increasingly sophisticated, technological,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information-based society.</w:t>
      </w:r>
    </w:p>
    <w:p w:rsidR="00445C0A" w:rsidRDefault="00445C0A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Parents can help by readying their children for the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school system. Reading to young children is one of the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most valuable gifts that a parent or grandparent can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give. A child with these experiences is better prepared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for school. Studies show that when parents are involved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in their children’s education, those children enjoy more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success at school. Parents are frontline players in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promoting learning.</w:t>
      </w:r>
    </w:p>
    <w:p w:rsidR="001B4597" w:rsidRDefault="001B4597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Our government will also continue its support for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community-based adult literacy programs. Adult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volunteers and partners make a very important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contribution to promoting literacy through our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provincial libraries. We are committed to providing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New Brunswickers with a province-wide library system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that will play an essential role in helping our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communities move into the new learning economy. For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this reason, public library funding will be maintained at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$9 456 000. By renewing our commitment to libraries,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we are demonstrating our belief in their importance in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the social fabric of New Brunswick.</w:t>
      </w:r>
    </w:p>
    <w:p w:rsidR="001B4597" w:rsidRDefault="001B4597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lastRenderedPageBreak/>
        <w:t>I am very pleased that the New Brunswick library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system has been added to education. It is a smart fit.</w:t>
      </w:r>
    </w:p>
    <w:p w:rsidR="00CD7847" w:rsidRDefault="00CD7847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While speaking about literacy, I also wish to talk about</w:t>
      </w:r>
      <w:r w:rsidR="006F333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providing the opportunity to our children to learn our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second official language. We will stay the course in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continuing to support French language training in the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public school system. As a long-term investment, a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bilingual population is better prepared for society that</w:t>
      </w:r>
      <w:r w:rsidR="00D77A06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is increasingly global.</w:t>
      </w:r>
      <w:r w:rsidR="00274C2A">
        <w:rPr>
          <w:rFonts w:eastAsiaTheme="minorHAnsi"/>
          <w:lang w:val="en-CA" w:eastAsia="en-US"/>
        </w:rPr>
        <w:t xml:space="preserve"> 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However, we are taking a fresh look at precisely how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our children learn French. We are open to change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within the context of maintaining a quality education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system. At this time, I would like to confirm that the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review of French second language programs will be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completed at the end of June. Equally, our government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if looking at the best way to provide quality English</w:t>
      </w:r>
      <w:r w:rsidR="00274C2A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second language training in the Francophone system.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New Brunswick has been an officially bilingual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province for 30 years and has offered French immersion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 in the public school system for a number of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years. In fact, French immersion began as a pilot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project in Moncton during the 1969-70 school year. Our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government is committed to a policy of bilingualism.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 wish to take the opportunity to speak about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postsecondary education. It is imperative that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postsecondary education is more accessible to New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Brunswickers. As requested by New Brunswick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universities and recommended in the Collette report, we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are providing New Brunswick universities with a 2%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funding increase each year for the next three years.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We are also making a commitment to a multi-year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funding formula, which will allow universities to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commit to long-range plans and help stabilize tuition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costs for students. This will help ease the burden of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high debt loads for university students.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 am also proud to announce that we are purchasing 10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new seats at Memorial University Medical School for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New Brunswick students.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 am pleased that Connect NB has been added to the</w:t>
      </w:r>
      <w:r w:rsidR="00336B42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Department of Education. With an emphasis on rural</w:t>
      </w:r>
      <w:r w:rsidR="005712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communities, community access centres are examples</w:t>
      </w:r>
      <w:r w:rsidR="005712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of how innovation can respond to the changing needs of</w:t>
      </w:r>
      <w:r w:rsidR="005712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the 21st century. Giving New Brunswickers of all ages,</w:t>
      </w:r>
    </w:p>
    <w:p w:rsidR="00734815" w:rsidRPr="00C8464A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in many communities, affordable access to information</w:t>
      </w:r>
      <w:r w:rsidR="005712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through technology works to develop more informed,</w:t>
      </w:r>
      <w:r w:rsidR="0057120C">
        <w:rPr>
          <w:rFonts w:eastAsiaTheme="minorHAnsi"/>
          <w:lang w:val="en-CA" w:eastAsia="en-US"/>
        </w:rPr>
        <w:t xml:space="preserve"> </w:t>
      </w:r>
      <w:r w:rsidRPr="00C8464A">
        <w:rPr>
          <w:rFonts w:eastAsiaTheme="minorHAnsi"/>
          <w:lang w:val="en-CA" w:eastAsia="en-US"/>
        </w:rPr>
        <w:t>educated and employable citizens.</w:t>
      </w:r>
    </w:p>
    <w:p w:rsidR="00D77A06" w:rsidRPr="00C8464A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Through community access centres, Connect NB</w:t>
      </w:r>
      <w:r w:rsidR="005712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focuses on the complex task of working directly with</w:t>
      </w:r>
      <w:r w:rsidR="00EA123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communities and partners to sustain 222 access centres</w:t>
      </w:r>
      <w:r w:rsidR="00EA123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in our province. There are 130 English and 99 French</w:t>
      </w:r>
      <w:r w:rsidR="00EA123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centres, of which 155 are located in our public schools.</w:t>
      </w:r>
      <w:r w:rsidR="00EA123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Through this valuable partnership between</w:t>
      </w:r>
      <w:r w:rsidR="00EA123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governments, communities, and the private sector, we</w:t>
      </w:r>
      <w:r w:rsidR="00EA123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are helping our young people and adults use current</w:t>
      </w:r>
      <w:r w:rsidR="00EA123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information technologies to work together for</w:t>
      </w:r>
      <w:r w:rsidR="00EA123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educational and employment opportunities.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Along with the efforts of TeleEducation NB, New</w:t>
      </w:r>
      <w:r w:rsidR="00EA123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Brunswick can continue to promote and maintain a</w:t>
      </w:r>
      <w:r w:rsidR="00E3678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distance education network. TeleEd NB is a leader in</w:t>
      </w:r>
      <w:r w:rsidR="00E3678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providing educational opportunities. The virtual online</w:t>
      </w:r>
      <w:r w:rsidR="00E3678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campus, TeleCampus, has meant accessibility to</w:t>
      </w:r>
      <w:r w:rsidR="00E3678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lifelong learning on a global scale.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lastRenderedPageBreak/>
        <w:t>With these initiatives to provide educational</w:t>
      </w:r>
      <w:r w:rsidR="00E3678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opportunities in our communities through information</w:t>
      </w:r>
      <w:r w:rsidR="00E3678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technology, our government is working to ensure</w:t>
      </w:r>
      <w:r w:rsidR="00E3678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literacy is a reachable goal for New Brunswickers.</w:t>
      </w:r>
    </w:p>
    <w:p w:rsidR="00D77A06" w:rsidRPr="00C8464A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 budget à l’étude comporte un financement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d’immobilisations global de 34 millions de dollars pour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améliorer les écoles du Nouveau-Brunswick, dont une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tranche de 25 millions servira à assurer un milieu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scolaire sécuritaire pour les enfants, le personnel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enseignant, les autres membres du personnel et les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bénévoles. Il s’agit du montant le plus élevé jamais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consacré à rendre nos écoles sécuritaires et saines.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Notre gouvernement s’est engagé à faire en sorte que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nos éducateurs et éducatrices ainsi que nos élèves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travaillent et étudient dans des bâtiments sécuritaires et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sains. Nous investissons dans nos installations scolaires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publiques.</w:t>
      </w:r>
    </w:p>
    <w:p w:rsidR="00D77A06" w:rsidRDefault="00D77A06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A3661F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Chaque district fournit une liste annuelle de priorités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qui est examinée en consultation avec le ministère.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L’inspection des installations scolaires vise surtout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l’amélioration du milieu à l’intérieur des écoles. Une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gestion et une planification efficaces des locaux requis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pour l’éducation sont effectuées pour faire face aux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besoins à court et à long terme de chaque bâtiment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scolaire du Nouveau-Brunswick en matière</w:t>
      </w:r>
      <w:r w:rsidR="00A3661F">
        <w:rPr>
          <w:rFonts w:eastAsiaTheme="minorHAnsi"/>
          <w:lang w:val="fr-FR" w:eastAsia="en-US"/>
        </w:rPr>
        <w:t xml:space="preserve"> </w:t>
      </w:r>
      <w:r w:rsidRPr="00A3661F">
        <w:rPr>
          <w:rFonts w:eastAsiaTheme="minorHAnsi"/>
          <w:lang w:val="fr-FR" w:eastAsia="en-US"/>
        </w:rPr>
        <w:t>d’installations.</w:t>
      </w:r>
    </w:p>
    <w:p w:rsidR="00A3661F" w:rsidRDefault="00A3661F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La stratégie de financement d’immobilisations visera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l’amélioration et le renforcement des installations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scolaires ayant une bonne cote en matière de santé, de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sécurité et d’appui communautaire. Au cours des quatre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prochaines années, un montant global de 100 millions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de dollars sera investi en vue d’améliorer le milieu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d’apprentissage dans nos écoles.</w:t>
      </w:r>
    </w:p>
    <w:p w:rsidR="00A3661F" w:rsidRDefault="00A3661F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L’éducation de nos enfants doit demeurer notre priorité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absolue. La gestion du milieu physique pour assurer la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santé et la sécurité des élèves, des enseignants et de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l’administration indique clairement que le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gouvernement entend donner la priorité à l’éducation.</w:t>
      </w:r>
    </w:p>
    <w:p w:rsidR="00A3661F" w:rsidRDefault="00A3661F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Afin de nous assurer que notre personnel enseignant et</w:t>
      </w:r>
      <w:r w:rsidR="00E3678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nos élèves travaillent et étudient dans des immeubles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sécuritaires et sains, le programme de construction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d’immobilisations exigera un investissement global de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34 millions de dollars. Tout en mettant l’accent sur les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projets prioritaires, ce programme prévoit des travaux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visant à contrer la détérioration en raison du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vieillissement, de retards dans l’entretien et de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changements dans les codes du bâtiment. Plus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précisément, les travaux comprennent le remplacement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toits et de fenêtres, l’amélioration des systèmes de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ventilation, la réparation de la maçonnerie et des murs,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l’amélioration des salles de toilette, l’accessibilité aux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élèves handicapés, les puits d’escalier, le remplacement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chaudières et l’aménagement sécuritaire de terrains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pour les autobus et les véhicules à moteur.</w:t>
      </w:r>
    </w:p>
    <w:p w:rsidR="00994F05" w:rsidRDefault="00994F0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De plus, un certain nombre de projets majeurs visent la</w:t>
      </w:r>
      <w:r w:rsidR="004B5FA8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rationalisation et la prestation de programmes en raison</w:t>
      </w:r>
      <w:r w:rsidR="00981C6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la diminution des effectifs scolaires.</w:t>
      </w:r>
    </w:p>
    <w:p w:rsidR="00994F05" w:rsidRDefault="00994F0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 présent budget financera des projets majeurs de</w:t>
      </w:r>
      <w:r w:rsidR="00981C6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planification architecturale.</w:t>
      </w:r>
    </w:p>
    <w:p w:rsidR="00994F05" w:rsidRDefault="00994F0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994F0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Par exemple, dans le district scolaire 11, l’école Marée</w:t>
      </w:r>
      <w:r w:rsidR="00981C6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Montante recevra 50 000 $ pour terminer la</w:t>
      </w:r>
      <w:r w:rsidR="00981C6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planification architecturale. Dans le district 8, quelque</w:t>
      </w:r>
      <w:r w:rsidR="00981C6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200 000 $ seront investis dans la planification</w:t>
      </w:r>
      <w:r w:rsidR="00981C6E">
        <w:rPr>
          <w:rFonts w:eastAsiaTheme="minorHAnsi"/>
          <w:lang w:val="fr-FR" w:eastAsia="en-US"/>
        </w:rPr>
        <w:t xml:space="preserve"> </w:t>
      </w:r>
      <w:r w:rsidRPr="00981C6E">
        <w:rPr>
          <w:rFonts w:eastAsiaTheme="minorHAnsi"/>
          <w:lang w:val="fr-FR" w:eastAsia="en-US"/>
        </w:rPr>
        <w:t xml:space="preserve">architecturale à l’école Lakewood Heights. </w:t>
      </w:r>
      <w:r w:rsidRPr="00734815">
        <w:rPr>
          <w:rFonts w:eastAsiaTheme="minorHAnsi"/>
          <w:lang w:val="fr-FR" w:eastAsia="en-US"/>
        </w:rPr>
        <w:t>Également,</w:t>
      </w:r>
      <w:r w:rsidR="00981C6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dans le district scolaire 18, l’école Park Street recevra</w:t>
      </w:r>
      <w:r w:rsidR="00856DD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200 000 $ et l’école Barkers Point recevra 100 000 $</w:t>
      </w:r>
      <w:r w:rsidR="0093128B">
        <w:rPr>
          <w:rFonts w:eastAsiaTheme="minorHAnsi"/>
          <w:lang w:val="fr-FR" w:eastAsia="en-US"/>
        </w:rPr>
        <w:t xml:space="preserve"> 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pour la planification architecturale.</w:t>
      </w:r>
      <w:r w:rsidR="0093128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Les projets identifiés pour des projets de planification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lastRenderedPageBreak/>
        <w:t>architecturale et de construction dans les districts 1 et</w:t>
      </w:r>
      <w:r w:rsidR="0093128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11 comprennent l’école Père-Edgar-T.-LeBlanc, de</w:t>
      </w:r>
      <w:r w:rsidR="00004E1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Barachois, qui recevra 150 000 $ pour terminer un</w:t>
      </w:r>
      <w:r w:rsidR="0093128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projet de construction, et l’école Blanche-Bourgeois, de</w:t>
      </w:r>
      <w:r w:rsidR="0093128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Cocagne, qui recevra 1 million de dollars pour la phase</w:t>
      </w:r>
      <w:r w:rsidR="0093128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1 de la construction d’un ajout.</w:t>
      </w:r>
    </w:p>
    <w:p w:rsidR="00004E19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Dans les district 2 et 4, les écoles où seront effectués</w:t>
      </w:r>
      <w:r w:rsidR="0093128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projets de construction sont l’école MacNaughton</w:t>
      </w:r>
      <w:r w:rsidR="0093128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Science and Technology Centre, de Moncton, 1,3</w:t>
      </w:r>
      <w:r w:rsidR="0093128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million pour l’amélioration des installations, et l’école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élémentaire de Sussex recevra 1,6 million pour un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ajout.</w:t>
      </w:r>
    </w:p>
    <w:p w:rsidR="00004E19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Notre gouvernement dépensera, durant la présente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année financière, 400 000 $ pour l’ajout d’une salle de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classe et des rénovations à l’école Champlain Heights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pour accueillir les élèves de l’école East Saint John,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dans le district 8.</w:t>
      </w:r>
    </w:p>
    <w:p w:rsidR="00004E19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De plus, dans les districts 7 et 9, un montant de 1,1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million de dollars sera consacré à la phase 1 d’un projet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construction à l’école L’Envolée, de Shippagan, et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600 000 $ permettront d’effectuer des travaux de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rénovation et l’ajout d’une salle multifonctionnelle à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l’école Le Tournesol, de Petit Rocher.</w:t>
      </w:r>
    </w:p>
    <w:p w:rsidR="00004E19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Dans les districts 10, 12 et 13, un montant de 2,1</w:t>
      </w:r>
      <w:r w:rsidR="00E8685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million de dollars seront investis pour terminer les</w:t>
      </w:r>
      <w:r w:rsidR="00891F9F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travaux à l’école communautaire de Grand Manan, et</w:t>
      </w:r>
      <w:r w:rsidR="002D307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500 000 $ seront investis dans la phase 1 d’un projet de</w:t>
      </w:r>
      <w:r w:rsidR="002D307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construction à l’école secondaire de Canterbury.</w:t>
      </w:r>
    </w:p>
    <w:p w:rsidR="00004E19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Dans les districts 17 et 18, un montant de 1,1 million de</w:t>
      </w:r>
      <w:r w:rsidR="002D307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dollars iront à la phase 1 d’un projet de construction à</w:t>
      </w:r>
      <w:r w:rsidR="00772303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l’école Nackawic Valley. Ce projet donne suite à</w:t>
      </w:r>
      <w:r w:rsidR="00772303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l’appui de la collectivité à la fermeture de l’école de</w:t>
      </w:r>
      <w:r w:rsidR="00772303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Taymouth.</w:t>
      </w:r>
    </w:p>
    <w:p w:rsidR="00004E19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On entreprendra également la planification d’un plan</w:t>
      </w:r>
      <w:r w:rsidR="00792AB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directeur qui tiendra compte des exigences en matière</w:t>
      </w:r>
      <w:r w:rsidR="00792AB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d’immobilisations au Moncton High School et à l’école</w:t>
      </w:r>
      <w:r w:rsidR="00792AB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secondaire Harrison Trimble, de Moncton.</w:t>
      </w:r>
    </w:p>
    <w:p w:rsidR="00004E19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Ces investissements sont prioritaires et influeront sur la</w:t>
      </w:r>
      <w:r w:rsidR="004E23EF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santé et la sécurité de nos écoles. Ce programme de</w:t>
      </w:r>
      <w:r w:rsidR="004E23EF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construction comprend aussi un investissement de 1</w:t>
      </w:r>
      <w:r w:rsidR="004E23EF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million de dollars pour de l’équipement et des</w:t>
      </w:r>
      <w:r w:rsidR="004E23EF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fournitures.</w:t>
      </w:r>
    </w:p>
    <w:p w:rsidR="00004E19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C8464A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Grâce à ces dépenses, notre gouvernement vise à</w:t>
      </w:r>
      <w:r w:rsidR="004E23EF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améliorer nos écoles pour les enseignants et les</w:t>
      </w:r>
      <w:r w:rsidR="004E23EF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enseignantes, les élèves et les administrateurs scolaires</w:t>
      </w:r>
      <w:r w:rsidR="004E23EF">
        <w:rPr>
          <w:rFonts w:eastAsiaTheme="minorHAnsi"/>
          <w:lang w:val="fr-FR" w:eastAsia="en-US"/>
        </w:rPr>
        <w:t xml:space="preserve"> </w:t>
      </w:r>
      <w:r w:rsidRPr="00C8464A">
        <w:rPr>
          <w:rFonts w:eastAsiaTheme="minorHAnsi"/>
          <w:lang w:val="fr-FR" w:eastAsia="en-US"/>
        </w:rPr>
        <w:t>du Nouveau-Brunswick.</w:t>
      </w:r>
    </w:p>
    <w:p w:rsidR="00004E19" w:rsidRPr="00C8464A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J’aimerais pouvoir construire des gymnases, ajouter des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salles de classe ou entreprendre des projets importants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qu’un certain nombre de collectivités demandent.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Toutefois, nous reconnaissons tous que gouverner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demande de faire des choix difficiles. Pour le moment,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je veux insister sur le fait que notre priorité absolue en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éducation publique est la santé et la sécurité des élèves.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Voilà pourquoi nous investirons 100 millions de dollars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pour que nos écoles soient sécuritaires et saines. Cette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initiative est et devrait être notre première priorité.</w:t>
      </w:r>
    </w:p>
    <w:p w:rsidR="00004E19" w:rsidRDefault="00004E19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Notre gouvernement veille à ce que des fonds soient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affectés au secteur où les besoins sont les plus urgents.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Nos récents investissements dans l’éducation, y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compris le fonds complémentaire de 1 million de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dollars pour les fournitures scolaires, 1,7 million de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dollars pour recruter 100 aides-enseignants et 300 000 $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pour le programme Initiative santé mis à l’essai durant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l’année scolaire en cours, seront très avantageux pour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les élèves, les parents, le personnel enseignant et la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collectivité du Nouveau-Brunswick.</w:t>
      </w:r>
    </w:p>
    <w:p w:rsidR="002D578A" w:rsidRDefault="002D578A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J’ai le plaisir de signaler que d’importantes initiatives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se poursuivront durant l’année scolaire 2000-2001.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Ensemble, nous verrons améliorer le milieu de travail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enseignants et enseignantes. Ainsi, une initiative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qui a reçu l’appui de notre gouvernement alors qu’il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était à l’opposition se poursuivra. L’intégration finale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enseignants de la maternelle pour qu’ils soient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rémunérés au même titre que les enseignants réguliers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entraînera un engagement de 1,3 million de dollars de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notre gouvernement.</w:t>
      </w:r>
    </w:p>
    <w:p w:rsidR="002D578A" w:rsidRDefault="002D578A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De plus, nous respectons l’engagement de réduire le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nombre d’élèves par classe au cours des premières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années d’école. En septembre 2000, le nombre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maximum d’élèves dans une classe de 2e année passera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28 à 25. Nous investirons ainsi 1,9 million de dollars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pour réduire le nombre d’élèves par classe au cours des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premières années d’école. Nous ajouterons ainsi 40</w:t>
      </w: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ETP en enseignement durant l’année scolaire 2000-2001.</w:t>
      </w:r>
    </w:p>
    <w:p w:rsidR="002D578A" w:rsidRDefault="002D578A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Avec la réduction des effectifs par attrition et le départ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à la retraite, il y aura en tout 525 nouveaux enseignants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dans le système au Nouveau-Brunswick lors de la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prochaine année scolaire. Nous avons également promis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à la population du Nouveau-Brunswick de mettre en</w:t>
      </w:r>
      <w:r w:rsidR="00546EBE">
        <w:rPr>
          <w:rFonts w:eastAsiaTheme="minorHAnsi"/>
          <w:lang w:val="fr-FR" w:eastAsia="en-US"/>
        </w:rPr>
        <w:t xml:space="preserve"> </w:t>
      </w:r>
      <w:r w:rsidR="00546EBE" w:rsidRPr="00734815">
        <w:rPr>
          <w:rFonts w:eastAsiaTheme="minorHAnsi"/>
          <w:lang w:val="fr-FR" w:eastAsia="en-US"/>
        </w:rPr>
        <w:t>œuvre</w:t>
      </w:r>
      <w:r w:rsidRPr="00734815">
        <w:rPr>
          <w:rFonts w:eastAsiaTheme="minorHAnsi"/>
          <w:lang w:val="fr-FR" w:eastAsia="en-US"/>
        </w:rPr>
        <w:t xml:space="preserve"> la phase 2 de l’augmentation salariale du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personnel enseignant suppléant le 1er avril 2000, qui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vient juste de passer. Les suppléants et suppléantes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titulaires d’un certificat provincial recevront maintenant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105 $ à compter du premier jour de suppléance. Cela</w:t>
      </w:r>
      <w:r w:rsidR="00546EB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signifie un engagement de 1,5 million de dollars de</w:t>
      </w:r>
      <w:r w:rsidR="00B7556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notre gouvernement.</w:t>
      </w:r>
    </w:p>
    <w:p w:rsidR="00B7556C" w:rsidRDefault="00B7556C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273B27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Afin de traiter les questions du mieux-être et du</w:t>
      </w:r>
      <w:r w:rsidR="00273B2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développement des aptitudes à la vie quotidienne, notre</w:t>
      </w:r>
      <w:r w:rsidR="00273B2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gouvernement commencera à améliorer l’éducation</w:t>
      </w:r>
      <w:r w:rsidR="00273B2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physique et l’enseignement à la musique dans le</w:t>
      </w:r>
      <w:r w:rsidR="00273B2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système scolaire public. Nous comprenons la valeur</w:t>
      </w:r>
      <w:r w:rsidR="00273B2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d’une éducation complète et nous travaillons en vue</w:t>
      </w:r>
      <w:r w:rsidR="00273B27">
        <w:rPr>
          <w:rFonts w:eastAsiaTheme="minorHAnsi"/>
          <w:lang w:val="fr-FR" w:eastAsia="en-US"/>
        </w:rPr>
        <w:t xml:space="preserve"> </w:t>
      </w:r>
      <w:r w:rsidRPr="00273B27">
        <w:rPr>
          <w:rFonts w:eastAsiaTheme="minorHAnsi"/>
          <w:lang w:val="fr-FR" w:eastAsia="en-US"/>
        </w:rPr>
        <w:t>d’un tel objectif.</w:t>
      </w:r>
    </w:p>
    <w:p w:rsidR="00B7556C" w:rsidRPr="00273B27" w:rsidRDefault="00B7556C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 cannot emphasize enough the value that our educators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bring to society. Educators are those on the front line in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schools, colleges and universities. Equally as important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are the volunteers in community access centres and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libraries, and leaders and helpers in after-school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programs and community organizations.</w:t>
      </w:r>
    </w:p>
    <w:p w:rsidR="00B7556C" w:rsidRDefault="00B7556C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In our beautiful province, educators are highly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motivated, well-educated, and committed professionals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volunteers who are dedicated to guiding our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children and us to a better life.</w:t>
      </w:r>
    </w:p>
    <w:p w:rsidR="00B7556C" w:rsidRDefault="00B7556C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Education and learning cannot take place without the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human element. The support of our parents, teachers,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volunteers, and administrators is essential to ensure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meaningful opportunities for all New Brunswickers in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the future.</w:t>
      </w:r>
    </w:p>
    <w:p w:rsidR="00CF446D" w:rsidRDefault="00CF446D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We believe that this budget will go a long way in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addressing what our government has always wanted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should be at the top of its list of priorities—a</w:t>
      </w:r>
      <w:r w:rsidR="00273B2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quality education system.</w:t>
      </w:r>
    </w:p>
    <w:p w:rsidR="00CF446D" w:rsidRDefault="00CF446D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F632F7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F632F7">
        <w:rPr>
          <w:rFonts w:eastAsiaTheme="minorHAnsi"/>
          <w:lang w:val="fr-FR" w:eastAsia="en-US"/>
        </w:rPr>
        <w:t>Thank you.</w:t>
      </w:r>
    </w:p>
    <w:p w:rsidR="00CF446D" w:rsidRPr="00F632F7" w:rsidRDefault="00CF446D" w:rsidP="00734815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b/>
          <w:bCs/>
          <w:lang w:val="fr-FR" w:eastAsia="en-US"/>
        </w:rPr>
        <w:t xml:space="preserve">M Mersereau </w:t>
      </w:r>
      <w:r w:rsidRPr="00734815">
        <w:rPr>
          <w:rFonts w:eastAsiaTheme="minorHAnsi"/>
          <w:lang w:val="fr-FR" w:eastAsia="en-US"/>
        </w:rPr>
        <w:t>: Premièrement, je dois dire…</w:t>
      </w:r>
      <w:r w:rsidR="00273B27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en-CA" w:eastAsia="en-US"/>
        </w:rPr>
        <w:t>Excusez-moi.</w:t>
      </w:r>
    </w:p>
    <w:p w:rsidR="00273B27" w:rsidRPr="00734815" w:rsidRDefault="00273B27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734815" w:rsidRPr="00734815" w:rsidRDefault="00734815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b/>
          <w:bCs/>
          <w:lang w:val="en-CA" w:eastAsia="en-US"/>
        </w:rPr>
        <w:t>Hon. E. Robichaud</w:t>
      </w:r>
      <w:r w:rsidRPr="00734815">
        <w:rPr>
          <w:rFonts w:eastAsiaTheme="minorHAnsi"/>
          <w:lang w:val="en-CA" w:eastAsia="en-US"/>
        </w:rPr>
        <w:t>: I forgot an important paragraph.</w:t>
      </w:r>
      <w:r w:rsidR="00364DA5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In District 3, some $1.2 million has been identified to</w:t>
      </w:r>
      <w:r w:rsidR="00364DA5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complete architectural planning and begin a renovation</w:t>
      </w:r>
      <w:r w:rsidR="00364DA5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additions project at Grande-Rivière School. This is</w:t>
      </w:r>
      <w:r w:rsidR="00364DA5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 xml:space="preserve">in response to the community’s support for closure </w:t>
      </w:r>
      <w:r w:rsidRPr="00734815">
        <w:rPr>
          <w:rFonts w:eastAsiaTheme="minorHAnsi"/>
          <w:lang w:val="en-CA" w:eastAsia="en-US"/>
        </w:rPr>
        <w:lastRenderedPageBreak/>
        <w:t>of</w:t>
      </w:r>
      <w:r w:rsidR="00364DA5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Fernande Bédard School. I am sure this is good news</w:t>
      </w:r>
      <w:r w:rsidR="00364DA5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for the people of St. Leonard and for my good friend,</w:t>
      </w:r>
      <w:r w:rsidR="00364DA5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the Minister of Family and Community Services.</w:t>
      </w:r>
    </w:p>
    <w:p w:rsidR="00CF446D" w:rsidRDefault="00CF446D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F446D" w:rsidRDefault="00CF446D" w:rsidP="0073481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C7B84" w:rsidRPr="00C8464A" w:rsidRDefault="00FC7B84" w:rsidP="00734815">
      <w:pPr>
        <w:jc w:val="both"/>
        <w:rPr>
          <w:rFonts w:eastAsiaTheme="minorHAnsi"/>
          <w:lang w:val="en-CA" w:eastAsia="en-US"/>
        </w:rPr>
      </w:pPr>
    </w:p>
    <w:p w:rsidR="00FC7B84" w:rsidRDefault="00FC7B84" w:rsidP="00FC7B84">
      <w:pPr>
        <w:autoSpaceDE w:val="0"/>
        <w:autoSpaceDN w:val="0"/>
        <w:adjustRightInd w:val="0"/>
        <w:jc w:val="center"/>
        <w:rPr>
          <w:rFonts w:eastAsiaTheme="minorHAnsi"/>
          <w:b/>
          <w:lang w:val="en-CA" w:eastAsia="en-US"/>
        </w:rPr>
      </w:pPr>
      <w:r w:rsidRPr="00FC7B84">
        <w:rPr>
          <w:rFonts w:eastAsiaTheme="minorHAnsi"/>
          <w:b/>
          <w:lang w:val="en-CA" w:eastAsia="en-US"/>
        </w:rPr>
        <w:t>VERSION TRADUITE DU DISCOURS</w:t>
      </w:r>
    </w:p>
    <w:p w:rsidR="00FC7B84" w:rsidRPr="00FC7B84" w:rsidRDefault="00FC7B84" w:rsidP="00FC7B84">
      <w:pPr>
        <w:autoSpaceDE w:val="0"/>
        <w:autoSpaceDN w:val="0"/>
        <w:adjustRightInd w:val="0"/>
        <w:jc w:val="center"/>
        <w:rPr>
          <w:rFonts w:eastAsiaTheme="minorHAnsi"/>
          <w:b/>
          <w:lang w:val="en-CA" w:eastAsia="en-US"/>
        </w:rPr>
      </w:pPr>
    </w:p>
    <w:p w:rsidR="00FC7B84" w:rsidRDefault="00FC7B84" w:rsidP="00FC7B8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  <w:r w:rsidRPr="00734815">
        <w:rPr>
          <w:rFonts w:eastAsiaTheme="minorHAnsi"/>
          <w:b/>
          <w:bCs/>
          <w:lang w:val="en-CA" w:eastAsia="en-US"/>
        </w:rPr>
        <w:t>Department of Education</w:t>
      </w:r>
    </w:p>
    <w:p w:rsidR="001744B3" w:rsidRPr="00734815" w:rsidRDefault="001744B3" w:rsidP="00FC7B8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CA" w:eastAsia="en-US"/>
        </w:rPr>
      </w:pPr>
    </w:p>
    <w:p w:rsidR="00FC7B84" w:rsidRPr="00734815" w:rsidRDefault="00FC7B84" w:rsidP="00FC7B8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b/>
          <w:bCs/>
          <w:lang w:val="en-CA" w:eastAsia="en-US"/>
        </w:rPr>
        <w:t>Hon. E. Robichaud</w:t>
      </w:r>
      <w:r w:rsidRPr="00734815">
        <w:rPr>
          <w:rFonts w:eastAsiaTheme="minorHAnsi"/>
          <w:lang w:val="en-CA" w:eastAsia="en-US"/>
        </w:rPr>
        <w:t>: Thank you.</w:t>
      </w:r>
    </w:p>
    <w:p w:rsidR="00640C99" w:rsidRDefault="00640C99" w:rsidP="00FC7B8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C7B84" w:rsidRDefault="00FC7B84" w:rsidP="00FC7B8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(Interjections.)</w:t>
      </w:r>
    </w:p>
    <w:p w:rsidR="00640C99" w:rsidRPr="00734815" w:rsidRDefault="00640C99" w:rsidP="00FC7B8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FC7B84" w:rsidRDefault="00FC7B84" w:rsidP="00FC7B8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b/>
          <w:bCs/>
          <w:lang w:val="en-CA" w:eastAsia="en-US"/>
        </w:rPr>
        <w:t>Hon. E. Robichaud</w:t>
      </w:r>
      <w:r w:rsidRPr="00734815">
        <w:rPr>
          <w:rFonts w:eastAsiaTheme="minorHAnsi"/>
          <w:lang w:val="en-CA" w:eastAsia="en-US"/>
        </w:rPr>
        <w:t>: I know, I know, Bernard. It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warms my heart to get such a welcome from members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opposite and members on this side of the House.</w:t>
      </w:r>
    </w:p>
    <w:p w:rsidR="00381BED" w:rsidRDefault="00381BED" w:rsidP="00FC7B84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81BED" w:rsidRPr="00734815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 rise in the House today to present the operating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estimates for the Department of Education for the 2000-01 fiscal year.</w:t>
      </w:r>
    </w:p>
    <w:p w:rsidR="00381BED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81BED" w:rsidRPr="00734815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First of all, I want to thank the Premier and my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colleagues for their support in making the Department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of Education a priority for the government of New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Brunswick.</w:t>
      </w:r>
    </w:p>
    <w:p w:rsidR="00381BED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81BED" w:rsidRPr="00734815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This budget sends a clear and unequivocal signal that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 is an investment in the future and that this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government will honour this commitment.</w:t>
      </w:r>
    </w:p>
    <w:p w:rsidR="00381BED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81BED" w:rsidRPr="00734815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At the dawn of the new millennium, the time has come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for a fresh start. We are moving forward by taking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action to ensure that our students are well prepared to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face a constantly changing world where knowledge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about technology, science and life skills is essential.</w:t>
      </w:r>
    </w:p>
    <w:p w:rsidR="00381BED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81BED" w:rsidRPr="00734815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Our goal is to give all children and young people in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New Brunswick as many opportunities as possible for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 enriching education. The future of our province is in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the hands of our young people. We must ensure that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they are well prepared.</w:t>
      </w:r>
    </w:p>
    <w:p w:rsidR="00381BED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81BED" w:rsidRPr="00734815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Today, the challenges are enormous. Our government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has made a commitment to manage New Brunswick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with fiscal responsibility. It is vital that we manage our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resources better. To do this, we must set priorities and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see them through. In the process, we must manage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smarter. This means that, as parents, teachers, and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members of the community, we face clear choices.</w:t>
      </w:r>
    </w:p>
    <w:p w:rsidR="00381BED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81BED" w:rsidRPr="00734815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New Brunswickers, like people everywhere, face tough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decisions every day. What our community will be like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how our children will live in the future depend on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the decisions we make today. We all want a better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future. To achieve this, we must establish priorities,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make clear and wise choices, and manage smarter.</w:t>
      </w:r>
    </w:p>
    <w:p w:rsidR="00381BED" w:rsidRDefault="00381BED" w:rsidP="00381BE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62037" w:rsidRPr="00734815" w:rsidRDefault="00381BED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This budget will put more emphasis on public priorities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that New Brunswickers have identified. These include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healthy schools, a decentralized governance structure,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improved literacy levels for all ages, improved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accessibility to postsecondary education, and the</w:t>
      </w:r>
      <w:r w:rsidR="00A62037">
        <w:rPr>
          <w:rFonts w:eastAsiaTheme="minorHAnsi"/>
          <w:lang w:val="en-CA" w:eastAsia="en-US"/>
        </w:rPr>
        <w:t xml:space="preserve"> </w:t>
      </w:r>
      <w:r w:rsidR="00A62037" w:rsidRPr="00734815">
        <w:rPr>
          <w:rFonts w:eastAsiaTheme="minorHAnsi"/>
          <w:lang w:val="en-CA" w:eastAsia="en-US"/>
        </w:rPr>
        <w:t>provision of lifelong learning opportunities.</w:t>
      </w:r>
    </w:p>
    <w:p w:rsidR="00A62037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62037" w:rsidRPr="00734815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 would like to take a moment or two to talk about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school closures.</w:t>
      </w:r>
    </w:p>
    <w:p w:rsidR="00A62037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62037" w:rsidRPr="00734815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lastRenderedPageBreak/>
        <w:t>The first principle is that we will respect the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recommendations and the process that has already been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put in place. In light of this, I approve the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recommendations that the Anglophone and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Francophone provincial boards of education have made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to us.</w:t>
      </w:r>
    </w:p>
    <w:p w:rsidR="00A62037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62037" w:rsidRPr="00734815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Our government will implement the process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recommended by the provincial boards of education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regarding school closures. Therefore, three schools that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were slated for closure will remain open: Alma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Consolidated School, Pennfield Elementary School, and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Belledune School.</w:t>
      </w:r>
    </w:p>
    <w:p w:rsidR="00A62037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62037" w:rsidRPr="00734815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In accordance with the proposals of the Francophone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provincial board of education, the following schools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will close their doors: Maillet Elementary School and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Fernande Bédard School in School District 3, and</w:t>
      </w:r>
      <w:r w:rsidR="00640C99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Univers Jeunesse School in School District 9.</w:t>
      </w:r>
    </w:p>
    <w:p w:rsidR="00A62037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62037" w:rsidRPr="00734815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In the Anglophone school districts, the provincial board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of education recommended the closure of four schools: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Latimore Lake School, Lakewood School, and East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Saint John School in School District 8, and Taymouth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School in School District 18.</w:t>
      </w:r>
    </w:p>
    <w:p w:rsidR="00A62037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62037" w:rsidRPr="00734815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These schools will be closed in accordance with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recommendations from the provincial boards of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 and the communities concerned. In order to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allow for renovations to be completed in the schools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that will accommodate extra students, these closures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will be phased in. A successful transition means that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students will not move until all construction and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renovation is complete.</w:t>
      </w:r>
    </w:p>
    <w:p w:rsidR="00A62037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62037" w:rsidRPr="00734815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Through prudent management decisions, our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government is committed to providing the best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 services we can.</w:t>
      </w:r>
    </w:p>
    <w:p w:rsidR="00A62037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A62037" w:rsidRDefault="00A62037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Decisions about school closures are not easy. It is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important to remember that buildings are not as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important as what goes on in them. Our government is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confident that, by working together as a community and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as a province, education facilities will be wisely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managed in the best interests of all.</w:t>
      </w:r>
    </w:p>
    <w:p w:rsidR="00391BE0" w:rsidRDefault="00391BE0" w:rsidP="00A62037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91BE0" w:rsidRPr="00734815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 would also like to take this opportunity to thank the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members of the Select Committee on Education for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their devotion to defining a new governance process. I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also want to thank our partners in education who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submitted briefs or made presentations before the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committee. This is a good example of the commitment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of New Brunswickers to improving our education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system.</w:t>
      </w:r>
    </w:p>
    <w:p w:rsidR="00391BE0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91BE0" w:rsidRPr="00734815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Our government is convinced that we need greater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parent, teacher, and community involvement in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 decision making. By restoring a cooperative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community approach to education governance, we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will establish a governance structure that is responsive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to local needs within the context of provincial</w:t>
      </w:r>
      <w:r w:rsidR="00C475CB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standards.</w:t>
      </w:r>
    </w:p>
    <w:p w:rsidR="00391BE0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91BE0" w:rsidRPr="00734815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The Select Committee on Education is helping to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determine the best course of action. With almost 200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submissions and presentations from parents and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community groups, the report of the Committee on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Education, which is due at the end of the month, will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reflect the wishes of New Brunswickers in education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decision making.</w:t>
      </w:r>
    </w:p>
    <w:p w:rsidR="00391BE0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91BE0" w:rsidRPr="00734815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With this public input, our goal is to create a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responsive, functional, and accountable governance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structure that will enhance learning, meet the needs of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students and communities, fulfill provincial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expectations, and honour our constitutional obligations.</w:t>
      </w:r>
    </w:p>
    <w:p w:rsidR="00391BE0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91BE0" w:rsidRPr="004169E0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Elections to the new councils will take place in May</w:t>
      </w:r>
      <w:r w:rsidR="00D53F2D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2001, with the new structure in place for the new school</w:t>
      </w:r>
      <w:r w:rsidR="004169E0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year in September of that year. The framework to be</w:t>
      </w:r>
      <w:r w:rsidR="004169E0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designed will take into account the fiscal and</w:t>
      </w:r>
      <w:r w:rsidR="004169E0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demographic imperatives faced by a small province like</w:t>
      </w:r>
      <w:r w:rsidR="004169E0">
        <w:rPr>
          <w:rFonts w:eastAsiaTheme="minorHAnsi"/>
          <w:lang w:val="en-CA" w:eastAsia="en-US"/>
        </w:rPr>
        <w:t xml:space="preserve"> </w:t>
      </w:r>
      <w:r w:rsidRPr="004169E0">
        <w:rPr>
          <w:rFonts w:eastAsiaTheme="minorHAnsi"/>
          <w:lang w:val="en-CA" w:eastAsia="en-US"/>
        </w:rPr>
        <w:t>New Brunswick.</w:t>
      </w:r>
    </w:p>
    <w:p w:rsidR="00391BE0" w:rsidRPr="004169E0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391BE0" w:rsidRPr="00734815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En tant qu’ancien éducateur, je ne saurais trop insister</w:t>
      </w:r>
      <w:r w:rsidR="004169E0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sur l’importance de l’alphabétisation pour le mieux-être</w:t>
      </w:r>
      <w:r w:rsidR="004169E0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et la productivité de nos gens et de notre province.</w:t>
      </w:r>
    </w:p>
    <w:p w:rsidR="00391BE0" w:rsidRDefault="00391BE0" w:rsidP="00391BE0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21BF2" w:rsidRPr="00734815" w:rsidRDefault="00391BE0" w:rsidP="00E21BF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L’alphabétisation est la clé qui peut ouvrir des portes de</w:t>
      </w:r>
      <w:r w:rsidR="004169E0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la nouvelle économie pour les gens du Nouveau-Brunswick.</w:t>
      </w:r>
      <w:r w:rsidR="004169E0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L’alphabétisation commence par les parents, qui sont</w:t>
      </w:r>
      <w:r w:rsidR="004169E0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les premiers enseignants de l’enfant, puis se poursuit</w:t>
      </w:r>
      <w:r w:rsidR="004169E0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dans le système d’instruction publique et après. De fait,</w:t>
      </w:r>
      <w:r w:rsidR="004169E0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selon des recherches, la lecture est l’une des</w:t>
      </w:r>
      <w:r w:rsidR="00E21BF2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compétences mentales les plus complexes et les plus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essentielles acquises par l’être humain. La capacité de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lire ne s’acquiert pas aussi naturellement que la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capacité de parler ; elle nécessite une planification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minutieuse et un enseignement. L’apprentissage de la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lecture est compliqué davantage par le fait que la même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combinaison de pédagogie et de matériel ne fonctionne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pas pour tous les élèves. Notre gouvernement travaille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 xml:space="preserve">à mettre en </w:t>
      </w:r>
      <w:r w:rsidR="004169E0" w:rsidRPr="00734815">
        <w:rPr>
          <w:rFonts w:eastAsiaTheme="minorHAnsi"/>
          <w:lang w:val="fr-FR" w:eastAsia="en-US"/>
        </w:rPr>
        <w:t>œuvre</w:t>
      </w:r>
      <w:r w:rsidR="00E21BF2" w:rsidRPr="00734815">
        <w:rPr>
          <w:rFonts w:eastAsiaTheme="minorHAnsi"/>
          <w:lang w:val="fr-FR" w:eastAsia="en-US"/>
        </w:rPr>
        <w:t xml:space="preserve"> les moyens les plus efficaces pour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faire face aux questions liées à l’alphabétisation. Notre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gouvernement poursuivra le processus en vue de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permettre à tous les élèves d’acquérir de vastes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compétences en lecture. Tous les enfants ont besoin de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compétences en lecture pour fonctionner de façon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productive et pour participer pleinement dans notre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société de plus en plus avancée, technologique et axée</w:t>
      </w:r>
      <w:r w:rsidR="004169E0">
        <w:rPr>
          <w:rFonts w:eastAsiaTheme="minorHAnsi"/>
          <w:lang w:val="fr-FR" w:eastAsia="en-US"/>
        </w:rPr>
        <w:t xml:space="preserve"> </w:t>
      </w:r>
      <w:r w:rsidR="00E21BF2" w:rsidRPr="00734815">
        <w:rPr>
          <w:rFonts w:eastAsiaTheme="minorHAnsi"/>
          <w:lang w:val="fr-FR" w:eastAsia="en-US"/>
        </w:rPr>
        <w:t>sur l’information.</w:t>
      </w:r>
    </w:p>
    <w:p w:rsidR="00E21BF2" w:rsidRDefault="00E21BF2" w:rsidP="00E21BF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21BF2" w:rsidRPr="00734815" w:rsidRDefault="00E21BF2" w:rsidP="00E21BF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Les parents peuvent aider en préparant leurs enfants au</w:t>
      </w:r>
      <w:r w:rsidR="00DA06B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système scolaire. La lecture aux jeunes enfants est un</w:t>
      </w:r>
      <w:r w:rsidR="00DA06B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cadeaux les plus précieux qu’un parent ou un</w:t>
      </w:r>
      <w:r w:rsidR="00DA06B9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grand-parent peut offrir. Un enfant ayant eu de telles</w:t>
      </w:r>
      <w:r w:rsidR="00F62254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expériences est mieux préparé à l’école. Des études</w:t>
      </w:r>
      <w:r w:rsidR="00F62254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montrent que, lorsque les parents participent à</w:t>
      </w:r>
      <w:r w:rsidR="00F62254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l’éducation de leurs enfants, ceux-ci réussissent mieux</w:t>
      </w:r>
      <w:r w:rsidR="00F62254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à l’école. Les parents ont un rôle de premier plan pour</w:t>
      </w:r>
      <w:r w:rsidR="00F62254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favoriser l’apprentissage.</w:t>
      </w:r>
    </w:p>
    <w:p w:rsidR="00E21BF2" w:rsidRDefault="00E21BF2" w:rsidP="00E21BF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21BF2" w:rsidRPr="00734815" w:rsidRDefault="00E21BF2" w:rsidP="00E21BF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Notre gouvernement continuera aussi d’appuyer les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programmes communautaires d’alphabétisation des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adultes. Les bénévoles et les partenaires adultes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contribuent d’une manière très importante à la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promotion de l’alphabétisation par l’intermédiaire de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nos bibliothèques provinciales. Nous nous engageons à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fournir aux gens du Nouveau-Brunswick un système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provincial de bibliothèques qui jouera un rôle essentiel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lorsque nos collectivités abordent la nouvelle économie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l’apprentissage. Pour cette raison, le financement des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bibliothèques publiques sera maintenu au niveau de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9 456 000 $. En renouvellement notre engagement à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l’égard des bibliothèques, nous montrons notre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conviction de leur importance dans le tissu social du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Nouveau-Brunswick.</w:t>
      </w:r>
    </w:p>
    <w:p w:rsidR="00E21BF2" w:rsidRDefault="00E21BF2" w:rsidP="00E21BF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E21BF2" w:rsidRPr="00734815" w:rsidRDefault="00E21BF2" w:rsidP="00E21BF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Je suis très heureux que le système des bibliothèques du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Nouveau-Brunswick ait été ajouté à l’éducation. Les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deux fonctionnent bien ensemble.</w:t>
      </w:r>
    </w:p>
    <w:p w:rsidR="00E21BF2" w:rsidRDefault="00E21BF2" w:rsidP="00E21BF2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E21BF2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Au sujet de l’alphabétisation, je tiens aussi à parler de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la question d’offrir à nos enfants la possibilité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d’apprendre notre autre langue officielle. Nous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continuerons d’appuyer l’enseignement du français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dans le système scolaire public. En tant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qu’investissement à long terme, une population bilingue</w:t>
      </w:r>
      <w:r w:rsidR="00D77A06">
        <w:rPr>
          <w:rFonts w:eastAsiaTheme="minorHAnsi"/>
          <w:lang w:val="fr-FR" w:eastAsia="en-US"/>
        </w:rPr>
        <w:t xml:space="preserve"> </w:t>
      </w:r>
      <w:r w:rsidR="00D77A06" w:rsidRPr="00734815">
        <w:rPr>
          <w:rFonts w:eastAsiaTheme="minorHAnsi"/>
          <w:lang w:val="fr-FR" w:eastAsia="en-US"/>
        </w:rPr>
        <w:t>est mieux préparée à faire partie d’une société qui est</w:t>
      </w:r>
      <w:r w:rsidR="00B977B1">
        <w:rPr>
          <w:rFonts w:eastAsiaTheme="minorHAnsi"/>
          <w:lang w:val="fr-FR" w:eastAsia="en-US"/>
        </w:rPr>
        <w:t xml:space="preserve"> </w:t>
      </w:r>
      <w:r w:rsidR="00D77A06" w:rsidRPr="00734815">
        <w:rPr>
          <w:rFonts w:eastAsiaTheme="minorHAnsi"/>
          <w:lang w:val="fr-FR" w:eastAsia="en-US"/>
        </w:rPr>
        <w:t>de plus en plus planétaire.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lastRenderedPageBreak/>
        <w:t xml:space="preserve">Toutefois, nous regardons d’un </w:t>
      </w:r>
      <w:r w:rsidR="00B977B1" w:rsidRPr="00734815">
        <w:rPr>
          <w:rFonts w:eastAsiaTheme="minorHAnsi"/>
          <w:lang w:val="fr-FR" w:eastAsia="en-US"/>
        </w:rPr>
        <w:t>œil</w:t>
      </w:r>
      <w:r w:rsidRPr="00734815">
        <w:rPr>
          <w:rFonts w:eastAsiaTheme="minorHAnsi"/>
          <w:lang w:val="fr-FR" w:eastAsia="en-US"/>
        </w:rPr>
        <w:t xml:space="preserve"> neuf de quelle</w:t>
      </w:r>
      <w:r w:rsidR="00B977B1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manière exactement nos enfants apprennent le français.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Nous sommes ouverts au changement, à la condition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que soit maintenu un système d’éducation de qualité.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J’aimerais à présent confirmer que les résultats de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l’examen des programmes de français langue seconde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sera achevé à la fin de juin. Notre gouvernement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examine aussi la meilleure façon de fournir un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apprentissage de qualité de l’anglais langue seconde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dans le système francophone.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Le Nouveau-Brunswick est une province officiellement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bilingue depuis 30 ans et offre, depuis de nombreuses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années, une éducation en immersion française dans le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système scolaire public. De fait, l’immersion française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a commencé comme un projet pilote à Moncton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pendant l’année scolaire 1969-1970. Notre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gouvernement maintient son engagement envers la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politique de bilinguisme.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Je désire profiter de l’occasion pour parler de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l’éducation postsecondaire. Il est impératif que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l’éducation postsecondaire soit plus accessible aux gens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du Nouveau-Brunswick. Comme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l’ont demandé les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universités du Nouveau-Brunswick et l’a recommandé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le rapport Collette,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nous prévoyons pour les universités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du Nouveau-Brunswick une augmentation de 2 % du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financement pour les trois prochaines années.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Nous nous engageons également à établir une formule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financement pluriannuel, qui permettra aux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universités de prévoir des plans à long terme et aidera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à stabiliser les frais de scolarité pour les étudiants et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étudiantes. La mesure aidera à réduire l’endettement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étudiants et étudiantes universitaires.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En outre, je suis fier d’annoncer que nous achetons 10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nouvelles places à l’école de médecine de la Memorial</w:t>
      </w:r>
      <w:r w:rsidR="00212AFE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University pour des étudiantes et étudiants du Nouveau-Brunswick.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Je suis content que NB Branché ait été ajouté aux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responsabilités du ministère de l’Éducation. Axés sur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les collectivités rurales, les centres d’accès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communautaire illustrent à quel point l’innovation peut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satisfaire aux besoins changeants du 21e siècle. Fournir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à des gens de tout âge du Nouveau-Brunswick, dans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bon nombre de collectivités, un accès abordable à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l’information grâce à la technologie permet de former</w:t>
      </w:r>
      <w:r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gens plus renseignés, éduqués et aptes à l’emploi.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Par l’intermédiaire des centres d’accès communautaire,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NB Branché se concentre sur la tâche complexe qui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consiste à collaborer directement avec les collectivités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et les partenaires afin de maintenir 222 centres d’accès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dans notre province. Il y a 130 centres anglophones et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99 centres francophones, dont 155 centres sont situés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dans nos écoles publiques.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Grâce au précieux partenariat entre les gouvernements,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les collectivités et le secteur privé, nous aidons nos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jeunes et nos adultes à se servir des technologies de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l’information actuelles afin de collaborer pour créer des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perspectives en matière d’éducation et d’emploi.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De concert avec les efforts de TéléÉducation NB, le</w:t>
      </w:r>
      <w:r w:rsidR="00A50E56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Nouveau-Brunswick peut continuer à promouvoir et à</w:t>
      </w:r>
      <w:r w:rsidR="0022635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entretenir un réseau d’éducation à distance.</w:t>
      </w:r>
      <w:r w:rsidR="0022635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TéléÉducation NB est un chef de file de la prestation</w:t>
      </w:r>
      <w:r w:rsidR="0022635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des perspectives en matière d’éducation. Le campus</w:t>
      </w:r>
      <w:r w:rsidR="0022635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virtuel électronique, TéléCampus, a rendu accessible</w:t>
      </w:r>
      <w:r w:rsidR="00226352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l’apprentissage permanent à l’échelle mondiale.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CB0734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lastRenderedPageBreak/>
        <w:t>Grâce à de telles initiatives visant la prestation des</w:t>
      </w:r>
      <w:r w:rsidR="00CB0734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perspectives en matière d’éducation dans nos</w:t>
      </w:r>
      <w:r w:rsidR="00CB0734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collectivités par l’entremise de la technologie de</w:t>
      </w:r>
      <w:r w:rsidR="00CB0734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l’information, notre gouvernent veille à ce que</w:t>
      </w:r>
      <w:r w:rsidR="00CB0734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l’alphabétisation soit un outil accessible aux gens du</w:t>
      </w:r>
      <w:r w:rsidR="00CB0734">
        <w:rPr>
          <w:rFonts w:eastAsiaTheme="minorHAnsi"/>
          <w:lang w:val="fr-FR" w:eastAsia="en-US"/>
        </w:rPr>
        <w:t xml:space="preserve"> </w:t>
      </w:r>
      <w:r w:rsidRPr="00CB0734">
        <w:rPr>
          <w:rFonts w:eastAsiaTheme="minorHAnsi"/>
          <w:lang w:val="fr-FR" w:eastAsia="en-US"/>
        </w:rPr>
        <w:t>Nouveau-Brunswick.</w:t>
      </w:r>
    </w:p>
    <w:p w:rsidR="00D77A06" w:rsidRPr="00CB0734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This budget contains a total of $34 million in capital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funding to improve New Brunswick schools, of which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$25 million will be dedicated to ensuring that the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school environment is safe for children, teachers, staff,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volunteers. This is the highest amount ever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budgeted to make our schools safe and healthy.</w:t>
      </w:r>
      <w:r w:rsidR="00CB0734">
        <w:rPr>
          <w:rFonts w:eastAsiaTheme="minorHAnsi"/>
          <w:lang w:val="en-CA" w:eastAsia="en-US"/>
        </w:rPr>
        <w:t xml:space="preserve"> 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Our government is committed to ensuring that our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educators and students work and study in safe, healthy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buildings. We are investing in our public school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facilities.</w:t>
      </w:r>
    </w:p>
    <w:p w:rsidR="00D77A06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D77A06" w:rsidRPr="00734815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Each district provides a yearly priority list that is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reviewed in consultation with the department. The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physical plant inspection of schools is focused on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improving the indoor school environment. Effective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management and planning of educational space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requirements are taking place to address short- and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long-term physical plant needs of every school building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in New Brunswick.</w:t>
      </w:r>
    </w:p>
    <w:p w:rsidR="00D77A06" w:rsidRPr="00C8464A" w:rsidRDefault="00D77A06" w:rsidP="00D77A06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994F05" w:rsidRPr="0073481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The capital funding strategy will target upgrading and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consolidating school facilities with a high rating in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health, safety and community support. Over the next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four years, a total of $100 million will be invested in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improving the learning environment in our schools.</w:t>
      </w:r>
    </w:p>
    <w:p w:rsidR="00994F0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994F05" w:rsidRPr="0073481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Our children’s education must remain our first priority.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Managing the physical environment to ensure the health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safety of students, teachers, and administrators is a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clear signal that this government puts education first.</w:t>
      </w:r>
    </w:p>
    <w:p w:rsidR="00994F0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994F05" w:rsidRPr="0073481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To ensure that our teachers and students are working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and studying in safe and healthy buildings, the capital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construction program will need an overall investment of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$34 million. While emphasizing priority projects, this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program also provides for work to repair deterioration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of buildings due to age, to maintenance that has been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delayed, and to changes in building codes. More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specifically, projects include replacing roofs and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windows, upgrading ventilation systems, repairing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masonry and walls, upgrading washrooms, improving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accessibility for disabled students, stairwells, replacing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boilers, and providing safe access for buses and motor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vehicles.</w:t>
      </w:r>
    </w:p>
    <w:p w:rsidR="00994F0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994F05" w:rsidRPr="0073481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Also, some major projects deal with rationalization and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program delivery because of declining school</w:t>
      </w:r>
      <w:r w:rsidR="00CB0734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enrollment.</w:t>
      </w:r>
    </w:p>
    <w:p w:rsidR="00994F0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994F05" w:rsidRPr="0073481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This budget will fund major architectural planning</w:t>
      </w:r>
      <w:r w:rsidR="005F32C6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projects.</w:t>
      </w:r>
    </w:p>
    <w:p w:rsidR="00994F0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994F05" w:rsidRPr="00734815" w:rsidRDefault="00994F05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As an example, in School District 11, the Marée</w:t>
      </w:r>
      <w:r w:rsidR="005F32C6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Montante School will receive $50 000 to complete</w:t>
      </w:r>
      <w:r w:rsidR="0043487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architectural planning. In District 8, some $8 200</w:t>
      </w:r>
      <w:r w:rsidR="0043487C">
        <w:rPr>
          <w:rFonts w:eastAsiaTheme="minorHAnsi"/>
          <w:lang w:val="en-CA" w:eastAsia="en-US"/>
        </w:rPr>
        <w:t> </w:t>
      </w:r>
      <w:r w:rsidRPr="00734815">
        <w:rPr>
          <w:rFonts w:eastAsiaTheme="minorHAnsi"/>
          <w:lang w:val="en-CA" w:eastAsia="en-US"/>
        </w:rPr>
        <w:t>000</w:t>
      </w:r>
      <w:r w:rsidR="0043487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will be invested in architectural planning at Lakewood</w:t>
      </w:r>
      <w:r w:rsidR="0043487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Heights School. Also, in School District 18, Park Street</w:t>
      </w:r>
    </w:p>
    <w:p w:rsidR="00994F05" w:rsidRPr="00734815" w:rsidRDefault="0043487C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>
        <w:rPr>
          <w:rFonts w:eastAsiaTheme="minorHAnsi"/>
          <w:lang w:val="en-CA" w:eastAsia="en-US"/>
        </w:rPr>
        <w:t>School will receive $20 0</w:t>
      </w:r>
      <w:r w:rsidR="00994F05" w:rsidRPr="00734815">
        <w:rPr>
          <w:rFonts w:eastAsiaTheme="minorHAnsi"/>
          <w:lang w:val="en-CA" w:eastAsia="en-US"/>
        </w:rPr>
        <w:t>00 and Barkers Point School</w:t>
      </w:r>
      <w:r>
        <w:rPr>
          <w:rFonts w:eastAsiaTheme="minorHAnsi"/>
          <w:lang w:val="en-CA" w:eastAsia="en-US"/>
        </w:rPr>
        <w:t xml:space="preserve"> </w:t>
      </w:r>
      <w:r w:rsidR="00994F05" w:rsidRPr="00734815">
        <w:rPr>
          <w:rFonts w:eastAsiaTheme="minorHAnsi"/>
          <w:lang w:val="en-CA" w:eastAsia="en-US"/>
        </w:rPr>
        <w:t>will receive $100 000 for architectural planning.</w:t>
      </w:r>
    </w:p>
    <w:p w:rsidR="0043496C" w:rsidRDefault="0043496C" w:rsidP="00994F05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04E19" w:rsidRPr="00734815" w:rsidRDefault="00994F05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Projects designated for architectural planning and</w:t>
      </w:r>
      <w:r w:rsidR="0043487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construction in Districts 1 and 11 include Père-Edgar-T.-LeBlanc School, in Barachois, which will receive</w:t>
      </w:r>
      <w:r w:rsidR="00004E19">
        <w:rPr>
          <w:rFonts w:eastAsiaTheme="minorHAnsi"/>
          <w:lang w:val="en-CA" w:eastAsia="en-US"/>
        </w:rPr>
        <w:t xml:space="preserve"> </w:t>
      </w:r>
      <w:r w:rsidR="00004E19" w:rsidRPr="00734815">
        <w:rPr>
          <w:rFonts w:eastAsiaTheme="minorHAnsi"/>
          <w:lang w:val="en-CA" w:eastAsia="en-US"/>
        </w:rPr>
        <w:t>$150 000 to complete a construction project, and</w:t>
      </w:r>
      <w:r w:rsidR="0043487C">
        <w:rPr>
          <w:rFonts w:eastAsiaTheme="minorHAnsi"/>
          <w:lang w:val="en-CA" w:eastAsia="en-US"/>
        </w:rPr>
        <w:t xml:space="preserve"> </w:t>
      </w:r>
      <w:r w:rsidR="00004E19" w:rsidRPr="00734815">
        <w:rPr>
          <w:rFonts w:eastAsiaTheme="minorHAnsi"/>
          <w:lang w:val="en-CA" w:eastAsia="en-US"/>
        </w:rPr>
        <w:t>Blanche-Bourgeois School, in Cocagne, which will</w:t>
      </w:r>
      <w:r w:rsidR="0043487C">
        <w:rPr>
          <w:rFonts w:eastAsiaTheme="minorHAnsi"/>
          <w:lang w:val="en-CA" w:eastAsia="en-US"/>
        </w:rPr>
        <w:t xml:space="preserve"> </w:t>
      </w:r>
      <w:r w:rsidR="00004E19" w:rsidRPr="00734815">
        <w:rPr>
          <w:rFonts w:eastAsiaTheme="minorHAnsi"/>
          <w:lang w:val="en-CA" w:eastAsia="en-US"/>
        </w:rPr>
        <w:t>receive $1 million for Phase 1 of the construction of an</w:t>
      </w:r>
      <w:r w:rsidR="000936F7">
        <w:rPr>
          <w:rFonts w:eastAsiaTheme="minorHAnsi"/>
          <w:lang w:val="en-CA" w:eastAsia="en-US"/>
        </w:rPr>
        <w:t xml:space="preserve"> </w:t>
      </w:r>
      <w:r w:rsidR="00004E19" w:rsidRPr="00734815">
        <w:rPr>
          <w:rFonts w:eastAsiaTheme="minorHAnsi"/>
          <w:lang w:val="en-CA" w:eastAsia="en-US"/>
        </w:rPr>
        <w:t>addition.</w:t>
      </w:r>
    </w:p>
    <w:p w:rsidR="00004E19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04E19" w:rsidRPr="00734815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In Districts 2 and 4, schools where construction projects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will be undertaken include MacNaughton Science and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Technology Centre, in Moncton, with $1.3 million for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facility upgrading, and Sussex Elementary School,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which will receive $1.6 million for an addition.</w:t>
      </w:r>
    </w:p>
    <w:p w:rsidR="00004E19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04E19" w:rsidRPr="00734815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Our government will spend $400 000 over this fiscal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year for the addition of a classroom and renovations to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Champlain Heights School to accommodate students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from East Saint John School in District 8.</w:t>
      </w:r>
    </w:p>
    <w:p w:rsidR="00004E19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04E19" w:rsidRPr="00734815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Also, in Districts 7 and 9, an amount of $1.1 million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will be allocated to Phase 1 of a construction project at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L’Envolée School in Shippagan, and $600 000 will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provide for renovations and the addition of a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multipurpose room at Le Tournesol School in Petit</w:t>
      </w:r>
    </w:p>
    <w:p w:rsidR="00004E19" w:rsidRPr="00734815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Rocher.</w:t>
      </w:r>
    </w:p>
    <w:p w:rsidR="00004E19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04E19" w:rsidRPr="00734815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In Districts 10, 12, and 13, an amount of $2.1 million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will be invested to complete work at the Grand Manan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Community School, and $500 000 will be invested in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Phase 1 of a construction project at Canterbury High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School.</w:t>
      </w:r>
    </w:p>
    <w:p w:rsidR="00004E19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04E19" w:rsidRPr="00734815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In Districts 17 and 18, an amount of $1.1 million will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go into Phase 1 of a construction project at Nackawic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Valley School. This project is being undertaken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because of community support for the closing of the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Taymouth School.</w:t>
      </w:r>
    </w:p>
    <w:p w:rsidR="00004E19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04E19" w:rsidRPr="00734815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Also to be undertaken is the drawing-up of a master</w:t>
      </w:r>
      <w:r w:rsidR="000936F7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plan that will take into account the need for capital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construction at Moncton High School and Harrison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Trimble High School, in Moncton.</w:t>
      </w:r>
    </w:p>
    <w:p w:rsidR="00004E19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04E19" w:rsidRPr="00734815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These investments are priorities and will have effects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on the health and the safety of our schools. This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construction program also includes an investment of $1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million for equipment and supplies.</w:t>
      </w:r>
    </w:p>
    <w:p w:rsidR="00004E19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004E19" w:rsidRPr="00C8464A" w:rsidRDefault="00004E19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With these expenditures, our government will improve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our schools for New Brunswick teachers, students, and</w:t>
      </w:r>
      <w:r w:rsidR="0078760C">
        <w:rPr>
          <w:rFonts w:eastAsiaTheme="minorHAnsi"/>
          <w:lang w:val="en-CA" w:eastAsia="en-US"/>
        </w:rPr>
        <w:t xml:space="preserve"> </w:t>
      </w:r>
      <w:r w:rsidRPr="00C8464A">
        <w:rPr>
          <w:rFonts w:eastAsiaTheme="minorHAnsi"/>
          <w:lang w:val="en-CA" w:eastAsia="en-US"/>
        </w:rPr>
        <w:t>school administrators.</w:t>
      </w:r>
    </w:p>
    <w:p w:rsidR="002D578A" w:rsidRPr="00C8464A" w:rsidRDefault="002D578A" w:rsidP="00004E19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578A" w:rsidRPr="00734815" w:rsidRDefault="002D578A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 would love to be able to build gyms, add classrooms,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or take on major projects that a number of communities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are requesting. However, we all recognize that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governing is about tough choices. At this time, I want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to emphasize that our number one priority in public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 is health and safety for students. That is why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we are investing $100 million to ensure that our schools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are safe and healthy. This initiative is and should be our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first priority.</w:t>
      </w:r>
    </w:p>
    <w:p w:rsidR="002D578A" w:rsidRDefault="002D578A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578A" w:rsidRPr="00734815" w:rsidRDefault="002D578A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Our government is ensuring that funds are directed to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areas of greatest need. Our recent investments in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education, including the $1-million top-up fund for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school supplies, $1.7 million to hire 100 teaching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assistants, and $300 000 for the Healthy Minds program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now being piloted during this school year, will greatly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benefit students, parents, teachers, and the community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of New Brunswick.</w:t>
      </w:r>
    </w:p>
    <w:p w:rsidR="002D578A" w:rsidRDefault="002D578A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578A" w:rsidRPr="00734815" w:rsidRDefault="002D578A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I am happy to report that significant initiatives will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continue during the 2000-01 school year. Together, we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will see the working environment for teachers improve.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So, one initiative that this government supported when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its members were in the opposition will be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implemented. The complete integration of kindergarten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teachers, so that they are compensated just like regular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teachers, will involve a commitment of $1.3 million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from our government.</w:t>
      </w:r>
    </w:p>
    <w:p w:rsidR="00EA38D1" w:rsidRDefault="00EA38D1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578A" w:rsidRPr="00734815" w:rsidRDefault="002D578A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Also, we are honouring the commitment to reduce class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size in the early years. In September 2000, the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maximum class size in Grade 2 will be reduced from 28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to 25 students. We will invest $1.9 million in reducing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class sizes in the early years. We will therefore add 40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FTEs in teachers during the 2000-01 school year.</w:t>
      </w:r>
    </w:p>
    <w:p w:rsidR="00EA38D1" w:rsidRDefault="00EA38D1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2D578A" w:rsidRDefault="002D578A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With the reduction in staff because of attrition and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retirement, there will be, all together, 525 new teachers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in the New Brunswick system for the next school year.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We have also promised New Brunswickers that we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would implement Phase 2 of the wage increase for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supply teachers, as of April 1, 2000, a date which has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just gone by. All provincially certified supply teachers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will now receive $105 from the first day of supply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work. This represents a commitment of $1.5 million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from our government.</w:t>
      </w:r>
    </w:p>
    <w:p w:rsidR="00CF446D" w:rsidRDefault="00CF446D" w:rsidP="002D578A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F446D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F446D" w:rsidRPr="00734815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  <w:r w:rsidRPr="00734815">
        <w:rPr>
          <w:rFonts w:eastAsiaTheme="minorHAnsi"/>
          <w:lang w:val="en-CA" w:eastAsia="en-US"/>
        </w:rPr>
        <w:t>To address issues of wellness and enhanced life skills,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our government will begin the process of improving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physical education and music education in the public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school system. We understand the value of a well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rounded</w:t>
      </w:r>
      <w:r w:rsidR="0078760C">
        <w:rPr>
          <w:rFonts w:eastAsiaTheme="minorHAnsi"/>
          <w:lang w:val="en-CA" w:eastAsia="en-US"/>
        </w:rPr>
        <w:t xml:space="preserve"> </w:t>
      </w:r>
      <w:r w:rsidRPr="00734815">
        <w:rPr>
          <w:rFonts w:eastAsiaTheme="minorHAnsi"/>
          <w:lang w:val="en-CA" w:eastAsia="en-US"/>
        </w:rPr>
        <w:t>education and are working toward this goal.</w:t>
      </w:r>
    </w:p>
    <w:p w:rsidR="00CF446D" w:rsidRPr="00C8464A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en-CA" w:eastAsia="en-US"/>
        </w:rPr>
      </w:pPr>
    </w:p>
    <w:p w:rsidR="00CF446D" w:rsidRPr="00734815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Je ne peux pas suffisamment souligner la valeur que</w:t>
      </w:r>
      <w:r w:rsidR="0078760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notre personnel enseignant apporte à la société. Le</w:t>
      </w:r>
      <w:r w:rsidR="0078760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personnel est sur la première ligne dans les écoles, les</w:t>
      </w:r>
      <w:r w:rsidR="0078760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collèges et les universités. Également importants sont</w:t>
      </w:r>
      <w:r w:rsidR="0078760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les bénévoles dans les centres d’accès communautaire</w:t>
      </w:r>
      <w:r w:rsidR="0078760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et les bibliothèques, ainsi que les leaders, les assistantes</w:t>
      </w:r>
      <w:r w:rsidR="0078760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et les assistants dans les programmes parascolaires et</w:t>
      </w:r>
      <w:r w:rsidR="0078760C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les organisations communautaires.</w:t>
      </w:r>
    </w:p>
    <w:p w:rsidR="00CF446D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F446D" w:rsidRPr="00734815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Dans notre magnifique province, les enseignantes et</w:t>
      </w:r>
      <w:r w:rsidR="006B0BB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enseignants sont des professionnels et bénévoles très</w:t>
      </w:r>
      <w:r w:rsidR="006B0BBB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motivés, bien scolarisés et engagés qui sont dévoués à</w:t>
      </w:r>
      <w:r w:rsidR="00EE28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l’amélioration de la vie pour nos enfants et pour nous.</w:t>
      </w:r>
    </w:p>
    <w:p w:rsidR="00CF446D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F446D" w:rsidRPr="00734815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L’éducation et l’apprentissage ne peuvent pas se</w:t>
      </w:r>
      <w:r w:rsidR="00EE28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réaliser sans l’élément humain. L’appui de nos parents,</w:t>
      </w:r>
      <w:r w:rsidR="00EE28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de notre personnel enseignant, de nos bénévoles et de</w:t>
      </w:r>
      <w:r w:rsidR="00EE28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nos directions scolaires est essentiel pour assurer aux</w:t>
      </w:r>
      <w:r w:rsidR="00EE28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gens du Nouveau-Brunswick des perspectives</w:t>
      </w:r>
      <w:r w:rsidR="00EE28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significatives à l’avenir.</w:t>
      </w:r>
    </w:p>
    <w:p w:rsidR="00CF446D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F446D" w:rsidRPr="00734815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734815">
        <w:rPr>
          <w:rFonts w:eastAsiaTheme="minorHAnsi"/>
          <w:lang w:val="fr-FR" w:eastAsia="en-US"/>
        </w:rPr>
        <w:t>Nous croyons que le budget à l’étude contribuera de</w:t>
      </w:r>
      <w:r w:rsidR="00EE28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façon importante à ce que le gouvernement a toujours</w:t>
      </w:r>
      <w:r w:rsidR="00EE28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voulu et à ce qui est la première sur sa liste de priorités,</w:t>
      </w:r>
      <w:r w:rsidR="00EE288D">
        <w:rPr>
          <w:rFonts w:eastAsiaTheme="minorHAnsi"/>
          <w:lang w:val="fr-FR" w:eastAsia="en-US"/>
        </w:rPr>
        <w:t xml:space="preserve"> </w:t>
      </w:r>
      <w:r w:rsidRPr="00734815">
        <w:rPr>
          <w:rFonts w:eastAsiaTheme="minorHAnsi"/>
          <w:lang w:val="fr-FR" w:eastAsia="en-US"/>
        </w:rPr>
        <w:t>soit un système d’éducation de qualité.</w:t>
      </w:r>
    </w:p>
    <w:p w:rsidR="00CF446D" w:rsidRDefault="00CF446D" w:rsidP="00CF446D">
      <w:pPr>
        <w:jc w:val="both"/>
        <w:rPr>
          <w:rFonts w:eastAsiaTheme="minorHAnsi"/>
          <w:lang w:val="fr-FR" w:eastAsia="en-US"/>
        </w:rPr>
      </w:pPr>
    </w:p>
    <w:p w:rsidR="00CF446D" w:rsidRPr="00C8464A" w:rsidRDefault="00CF446D" w:rsidP="00CF446D">
      <w:pPr>
        <w:jc w:val="both"/>
        <w:rPr>
          <w:rFonts w:eastAsiaTheme="minorHAnsi"/>
          <w:lang w:val="en-CA" w:eastAsia="en-US"/>
        </w:rPr>
      </w:pPr>
      <w:r w:rsidRPr="00C8464A">
        <w:rPr>
          <w:rFonts w:eastAsiaTheme="minorHAnsi"/>
          <w:lang w:val="en-CA" w:eastAsia="en-US"/>
        </w:rPr>
        <w:t>Merci.</w:t>
      </w:r>
    </w:p>
    <w:p w:rsidR="00CF446D" w:rsidRPr="00C8464A" w:rsidRDefault="00CF446D" w:rsidP="00CF446D">
      <w:pPr>
        <w:jc w:val="both"/>
        <w:rPr>
          <w:rFonts w:eastAsiaTheme="minorHAnsi"/>
          <w:lang w:val="en-CA" w:eastAsia="en-US"/>
        </w:rPr>
      </w:pPr>
    </w:p>
    <w:p w:rsidR="00CF446D" w:rsidRDefault="00CF446D" w:rsidP="00EE288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F446D">
        <w:rPr>
          <w:rFonts w:eastAsiaTheme="minorHAnsi"/>
          <w:b/>
          <w:bCs/>
          <w:lang w:val="en-CA" w:eastAsia="en-US"/>
        </w:rPr>
        <w:t>Mrs. Mersereau</w:t>
      </w:r>
      <w:r w:rsidRPr="00CF446D">
        <w:rPr>
          <w:rFonts w:eastAsiaTheme="minorHAnsi"/>
          <w:lang w:val="en-CA" w:eastAsia="en-US"/>
        </w:rPr>
        <w:t xml:space="preserve">: First of all, I must say . . . </w:t>
      </w:r>
      <w:r w:rsidRPr="00CF446D">
        <w:rPr>
          <w:rFonts w:eastAsiaTheme="minorHAnsi"/>
          <w:lang w:val="fr-FR" w:eastAsia="en-US"/>
        </w:rPr>
        <w:t>Excuse</w:t>
      </w:r>
      <w:r w:rsidR="00EE288D">
        <w:rPr>
          <w:rFonts w:eastAsiaTheme="minorHAnsi"/>
          <w:lang w:val="fr-FR" w:eastAsia="en-US"/>
        </w:rPr>
        <w:t xml:space="preserve"> </w:t>
      </w:r>
      <w:r w:rsidRPr="00CF446D">
        <w:rPr>
          <w:rFonts w:eastAsiaTheme="minorHAnsi"/>
          <w:lang w:val="fr-FR" w:eastAsia="en-US"/>
        </w:rPr>
        <w:t>me.</w:t>
      </w:r>
      <w:r w:rsidR="00ED712E">
        <w:rPr>
          <w:rFonts w:eastAsiaTheme="minorHAnsi"/>
          <w:lang w:val="fr-FR" w:eastAsia="en-US"/>
        </w:rPr>
        <w:tab/>
      </w:r>
    </w:p>
    <w:p w:rsidR="00ED712E" w:rsidRPr="00CF446D" w:rsidRDefault="00ED712E" w:rsidP="00ED712E">
      <w:pPr>
        <w:tabs>
          <w:tab w:val="left" w:pos="877"/>
        </w:tabs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CF446D" w:rsidRDefault="00CF446D" w:rsidP="00CF446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F446D">
        <w:rPr>
          <w:rFonts w:eastAsiaTheme="minorHAnsi"/>
          <w:b/>
          <w:bCs/>
          <w:lang w:val="fr-FR" w:eastAsia="en-US"/>
        </w:rPr>
        <w:t xml:space="preserve">L’hon. E. Robichaud </w:t>
      </w:r>
      <w:r w:rsidRPr="00CF446D">
        <w:rPr>
          <w:rFonts w:eastAsiaTheme="minorHAnsi"/>
          <w:lang w:val="fr-FR" w:eastAsia="en-US"/>
        </w:rPr>
        <w:t>: J’ai oublié un paragraphe</w:t>
      </w:r>
      <w:r w:rsidR="004A58DA">
        <w:rPr>
          <w:rFonts w:eastAsiaTheme="minorHAnsi"/>
          <w:lang w:val="fr-FR" w:eastAsia="en-US"/>
        </w:rPr>
        <w:t xml:space="preserve"> </w:t>
      </w:r>
      <w:r w:rsidRPr="00CF446D">
        <w:rPr>
          <w:rFonts w:eastAsiaTheme="minorHAnsi"/>
          <w:lang w:val="fr-FR" w:eastAsia="en-US"/>
        </w:rPr>
        <w:t>important.</w:t>
      </w:r>
    </w:p>
    <w:p w:rsidR="00ED712E" w:rsidRPr="00CF446D" w:rsidRDefault="00ED712E" w:rsidP="00CF446D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</w:p>
    <w:p w:rsidR="00381BED" w:rsidRPr="00CF446D" w:rsidRDefault="00CF446D" w:rsidP="00FC7B84">
      <w:pPr>
        <w:autoSpaceDE w:val="0"/>
        <w:autoSpaceDN w:val="0"/>
        <w:adjustRightInd w:val="0"/>
        <w:jc w:val="both"/>
        <w:rPr>
          <w:rFonts w:eastAsiaTheme="minorHAnsi"/>
          <w:lang w:val="fr-FR" w:eastAsia="en-US"/>
        </w:rPr>
      </w:pPr>
      <w:r w:rsidRPr="00CF446D">
        <w:rPr>
          <w:rFonts w:eastAsiaTheme="minorHAnsi"/>
          <w:lang w:val="fr-FR" w:eastAsia="en-US"/>
        </w:rPr>
        <w:t>Dans le district 3, une somme de 1,2 million de dollars</w:t>
      </w:r>
      <w:r w:rsidR="004A58DA">
        <w:rPr>
          <w:rFonts w:eastAsiaTheme="minorHAnsi"/>
          <w:lang w:val="fr-FR" w:eastAsia="en-US"/>
        </w:rPr>
        <w:t xml:space="preserve"> </w:t>
      </w:r>
      <w:r w:rsidRPr="00CF446D">
        <w:rPr>
          <w:rFonts w:eastAsiaTheme="minorHAnsi"/>
          <w:lang w:val="fr-FR" w:eastAsia="en-US"/>
        </w:rPr>
        <w:t>a été affectée à l’achèvement de la planification</w:t>
      </w:r>
      <w:r w:rsidR="004A58DA">
        <w:rPr>
          <w:rFonts w:eastAsiaTheme="minorHAnsi"/>
          <w:lang w:val="fr-FR" w:eastAsia="en-US"/>
        </w:rPr>
        <w:t xml:space="preserve"> </w:t>
      </w:r>
      <w:r w:rsidRPr="00CF446D">
        <w:rPr>
          <w:rFonts w:eastAsiaTheme="minorHAnsi"/>
          <w:lang w:val="fr-FR" w:eastAsia="en-US"/>
        </w:rPr>
        <w:t>architecturale et à l’amorce d’un projet d’ajout à l’école</w:t>
      </w:r>
      <w:r w:rsidR="004A58DA">
        <w:rPr>
          <w:rFonts w:eastAsiaTheme="minorHAnsi"/>
          <w:lang w:val="fr-FR" w:eastAsia="en-US"/>
        </w:rPr>
        <w:t xml:space="preserve"> </w:t>
      </w:r>
      <w:r w:rsidRPr="00CF446D">
        <w:rPr>
          <w:rFonts w:eastAsiaTheme="minorHAnsi"/>
          <w:lang w:val="fr-FR" w:eastAsia="en-US"/>
        </w:rPr>
        <w:t>Grande-Rivière. Le projet donne suite à l’appui de la</w:t>
      </w:r>
      <w:r w:rsidR="004A58DA">
        <w:rPr>
          <w:rFonts w:eastAsiaTheme="minorHAnsi"/>
          <w:lang w:val="fr-FR" w:eastAsia="en-US"/>
        </w:rPr>
        <w:t xml:space="preserve"> </w:t>
      </w:r>
      <w:r w:rsidRPr="00CF446D">
        <w:rPr>
          <w:rFonts w:eastAsiaTheme="minorHAnsi"/>
          <w:lang w:val="fr-FR" w:eastAsia="en-US"/>
        </w:rPr>
        <w:t>collectivité à la fermeture de l’école Fernande Bédard.</w:t>
      </w:r>
      <w:r w:rsidR="004A58DA">
        <w:rPr>
          <w:rFonts w:eastAsiaTheme="minorHAnsi"/>
          <w:lang w:val="fr-FR" w:eastAsia="en-US"/>
        </w:rPr>
        <w:t xml:space="preserve"> </w:t>
      </w:r>
      <w:r w:rsidRPr="00CF446D">
        <w:rPr>
          <w:rFonts w:eastAsiaTheme="minorHAnsi"/>
          <w:lang w:val="fr-FR" w:eastAsia="en-US"/>
        </w:rPr>
        <w:t>Je suis convaincu qu’il s’agit de bonnes nouvelles pour</w:t>
      </w:r>
      <w:r w:rsidR="004A58DA">
        <w:rPr>
          <w:rFonts w:eastAsiaTheme="minorHAnsi"/>
          <w:lang w:val="fr-FR" w:eastAsia="en-US"/>
        </w:rPr>
        <w:t xml:space="preserve"> </w:t>
      </w:r>
      <w:r w:rsidRPr="00CF446D">
        <w:rPr>
          <w:rFonts w:eastAsiaTheme="minorHAnsi"/>
          <w:lang w:val="fr-FR" w:eastAsia="en-US"/>
        </w:rPr>
        <w:t>les gens de St. Leonard et pour mon bon ami, le</w:t>
      </w:r>
      <w:r w:rsidR="004A58DA">
        <w:rPr>
          <w:rFonts w:eastAsiaTheme="minorHAnsi"/>
          <w:lang w:val="fr-FR" w:eastAsia="en-US"/>
        </w:rPr>
        <w:t xml:space="preserve"> </w:t>
      </w:r>
      <w:r w:rsidRPr="00CF446D">
        <w:rPr>
          <w:rFonts w:eastAsiaTheme="minorHAnsi"/>
          <w:lang w:val="fr-FR" w:eastAsia="en-US"/>
        </w:rPr>
        <w:t>ministre des Services familiaux et communautaires.</w:t>
      </w:r>
      <w:r w:rsidR="004A58DA">
        <w:rPr>
          <w:rFonts w:eastAsiaTheme="minorHAnsi"/>
          <w:lang w:val="fr-FR" w:eastAsia="en-US"/>
        </w:rPr>
        <w:t xml:space="preserve"> </w:t>
      </w:r>
    </w:p>
    <w:p w:rsidR="00FC7B84" w:rsidRPr="00CF446D" w:rsidRDefault="00FC7B84" w:rsidP="00734815">
      <w:pPr>
        <w:jc w:val="both"/>
        <w:rPr>
          <w:lang w:val="fr-FR"/>
        </w:rPr>
      </w:pPr>
    </w:p>
    <w:sectPr w:rsidR="00FC7B84" w:rsidRPr="00CF446D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drawingGridHorizontalSpacing w:val="181"/>
  <w:drawingGridVerticalSpacing w:val="181"/>
  <w:characterSpacingControl w:val="doNotCompress"/>
  <w:compat/>
  <w:rsids>
    <w:rsidRoot w:val="00FD25C7"/>
    <w:rsid w:val="00004E19"/>
    <w:rsid w:val="000936F7"/>
    <w:rsid w:val="000B526E"/>
    <w:rsid w:val="001744B3"/>
    <w:rsid w:val="001B4597"/>
    <w:rsid w:val="00212AFE"/>
    <w:rsid w:val="00226352"/>
    <w:rsid w:val="00273B27"/>
    <w:rsid w:val="00274C2A"/>
    <w:rsid w:val="002D3077"/>
    <w:rsid w:val="002D578A"/>
    <w:rsid w:val="002D689D"/>
    <w:rsid w:val="00336B42"/>
    <w:rsid w:val="00364DA5"/>
    <w:rsid w:val="00381BED"/>
    <w:rsid w:val="00391BE0"/>
    <w:rsid w:val="003B3D96"/>
    <w:rsid w:val="004169E0"/>
    <w:rsid w:val="0043487C"/>
    <w:rsid w:val="0043496C"/>
    <w:rsid w:val="00445C0A"/>
    <w:rsid w:val="00461C12"/>
    <w:rsid w:val="004902E1"/>
    <w:rsid w:val="004A58DA"/>
    <w:rsid w:val="004B5FA8"/>
    <w:rsid w:val="004E23EF"/>
    <w:rsid w:val="004E271B"/>
    <w:rsid w:val="00546EBE"/>
    <w:rsid w:val="0057120C"/>
    <w:rsid w:val="00593661"/>
    <w:rsid w:val="005C294A"/>
    <w:rsid w:val="005C5C43"/>
    <w:rsid w:val="005F32C6"/>
    <w:rsid w:val="00640C99"/>
    <w:rsid w:val="006B0BBB"/>
    <w:rsid w:val="006C6FDD"/>
    <w:rsid w:val="006C7486"/>
    <w:rsid w:val="006F333C"/>
    <w:rsid w:val="00734815"/>
    <w:rsid w:val="00761221"/>
    <w:rsid w:val="00772303"/>
    <w:rsid w:val="0078760C"/>
    <w:rsid w:val="0079190B"/>
    <w:rsid w:val="00792AB6"/>
    <w:rsid w:val="007F27A1"/>
    <w:rsid w:val="00856DD1"/>
    <w:rsid w:val="00891F9F"/>
    <w:rsid w:val="008F010E"/>
    <w:rsid w:val="0093128B"/>
    <w:rsid w:val="0094760A"/>
    <w:rsid w:val="00951B62"/>
    <w:rsid w:val="00965B6F"/>
    <w:rsid w:val="00981C6E"/>
    <w:rsid w:val="00994F05"/>
    <w:rsid w:val="00A3661F"/>
    <w:rsid w:val="00A50E56"/>
    <w:rsid w:val="00A62037"/>
    <w:rsid w:val="00A668DE"/>
    <w:rsid w:val="00A76AAD"/>
    <w:rsid w:val="00B7556C"/>
    <w:rsid w:val="00B977B1"/>
    <w:rsid w:val="00BF6432"/>
    <w:rsid w:val="00C44C9E"/>
    <w:rsid w:val="00C475CB"/>
    <w:rsid w:val="00C8464A"/>
    <w:rsid w:val="00CB0734"/>
    <w:rsid w:val="00CD7847"/>
    <w:rsid w:val="00CF446D"/>
    <w:rsid w:val="00D53F2D"/>
    <w:rsid w:val="00D6219F"/>
    <w:rsid w:val="00D77A06"/>
    <w:rsid w:val="00DA06B9"/>
    <w:rsid w:val="00E11D8D"/>
    <w:rsid w:val="00E21BF2"/>
    <w:rsid w:val="00E3678C"/>
    <w:rsid w:val="00E3790A"/>
    <w:rsid w:val="00E763DB"/>
    <w:rsid w:val="00E86851"/>
    <w:rsid w:val="00EA123B"/>
    <w:rsid w:val="00EA38D1"/>
    <w:rsid w:val="00EB4510"/>
    <w:rsid w:val="00EB5225"/>
    <w:rsid w:val="00EB6A11"/>
    <w:rsid w:val="00ED712E"/>
    <w:rsid w:val="00EE288D"/>
    <w:rsid w:val="00F2535B"/>
    <w:rsid w:val="00F62254"/>
    <w:rsid w:val="00F632F7"/>
    <w:rsid w:val="00FC7B84"/>
    <w:rsid w:val="00FD25C7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C7"/>
    <w:pPr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FD25C7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FD25C7"/>
    <w:rPr>
      <w:rFonts w:ascii="Courier New" w:eastAsia="Times New Roman" w:hAnsi="Courier New" w:cs="Courier New"/>
      <w:sz w:val="20"/>
      <w:szCs w:val="20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6613</Words>
  <Characters>36374</Characters>
  <Application>Microsoft Office Word</Application>
  <DocSecurity>0</DocSecurity>
  <Lines>303</Lines>
  <Paragraphs>85</Paragraphs>
  <ScaleCrop>false</ScaleCrop>
  <Company>Acer</Company>
  <LinksUpToDate>false</LinksUpToDate>
  <CharactersWithSpaces>42902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85</cp:revision>
  <dcterms:created xsi:type="dcterms:W3CDTF">2013-03-19T14:58:00Z</dcterms:created>
  <dcterms:modified xsi:type="dcterms:W3CDTF">2013-03-20T15:42:00Z</dcterms:modified>
</cp:coreProperties>
</file>