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95255C" w:rsidRPr="0095255C" w:rsidTr="00A56CCA"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95255C" w:rsidRPr="0095255C" w:rsidTr="00A56CCA"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A56CC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25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Manitoba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C0778F" w:rsidP="009525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95255C" w:rsidRPr="0095255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  <w:r w:rsidR="0095255C" w:rsidRPr="009525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D82735" w:rsidP="00A56CC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95255C" w:rsidRPr="0095255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  <w:r w:rsidR="0095255C" w:rsidRPr="009525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95255C" w:rsidP="00CD2C78">
            <w:pPr>
              <w:spacing w:before="2" w:after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Discours </w:t>
            </w:r>
            <w:r w:rsidR="00CD2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relatif à l’Éducation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C0778F" w:rsidP="00A56CC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 avril 2010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C0778F" w:rsidP="00A56CC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Nancy Allan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C" w:rsidRPr="0095255C" w:rsidRDefault="00C0778F" w:rsidP="00A56CC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Ministre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l’Éducation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255C" w:rsidRPr="0095255C" w:rsidRDefault="00C0778F" w:rsidP="00A56CC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NDP</w:t>
            </w:r>
          </w:p>
        </w:tc>
      </w:tr>
    </w:tbl>
    <w:p w:rsidR="0095255C" w:rsidRDefault="0095255C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Hon. Nancy Allan (Minister of Education):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Madam Chair, I'm pleased to be here in my first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Estimates as the new Minister of Education. And I'd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like to welcome the MLA for Turtle Mountain (Mr.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Cullen) as the new critic for Education, and I look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forward to working with him.</w:t>
      </w:r>
    </w:p>
    <w:p w:rsidR="00C0778F" w:rsidRPr="0095255C" w:rsidRDefault="00C0778F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Our government has demonstrated its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commitment to education by helping to meet the</w:t>
      </w: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95255C">
        <w:rPr>
          <w:rFonts w:ascii="Times New Roman" w:hAnsi="Times New Roman" w:cs="Times New Roman"/>
          <w:sz w:val="24"/>
          <w:szCs w:val="24"/>
          <w:lang w:val="en-CA"/>
        </w:rPr>
        <w:t>needs</w:t>
      </w:r>
      <w:proofErr w:type="gramEnd"/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 of parents, students and taxpayers across the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province. Our funding announcement for the year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2010-2011 continues to be a priority area for us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because, once again, we exceeded our commitment</w:t>
      </w:r>
      <w:r w:rsidR="00C0778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to fund public education at the rate of economic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growth with a 2.95 percent increase to public schools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funding. This increase was made during very</w:t>
      </w:r>
    </w:p>
    <w:p w:rsidR="0058711B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95255C">
        <w:rPr>
          <w:rFonts w:ascii="Times New Roman" w:hAnsi="Times New Roman" w:cs="Times New Roman"/>
          <w:sz w:val="24"/>
          <w:szCs w:val="24"/>
          <w:lang w:val="en-CA"/>
        </w:rPr>
        <w:t>difficult</w:t>
      </w:r>
      <w:proofErr w:type="gramEnd"/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 economic times, and I think it reflects a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co-operative work with school divisions. </w:t>
      </w:r>
    </w:p>
    <w:p w:rsidR="0058711B" w:rsidRDefault="0058711B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We worked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very co-operatively with officials in my department,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encouraging restraint in order to ensure that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expenditures are managed carefully and property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taxes in support of education remained affordable.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This year's budget sees every school division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receiving at least a 2 percent guarantee, which is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very important to us. And I've heard a lot of positive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comments from the school divisions and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stakeholders in regards to how important that</w:t>
      </w: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2 percent guarantee was this year. A couple of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highlights from this year's funding increase was$17.2 million in equalizations payments, particularly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to those school divisions with the low tax base; a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million-dollars increased funding for English as an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additional language and $25 more per pupil to help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preschoolers get ready for school.</w:t>
      </w:r>
    </w:p>
    <w:p w:rsidR="0058711B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We can see that stable and increased funding for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education pays dividends over time.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58711B" w:rsidRDefault="0058711B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Steadily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increasing rates of high school completion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demonstrate the social and economic benefits that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can result from consistent investment in education.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Increased resources to support the hard work of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teachers and administrators, trustees and parents in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partnership with the provincial government have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helped improve graduation rates and helped to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evolve more alternative approaches to increased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student success.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School and community partnerships provide a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wide range of innovative programs to engage,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encourage and mentor students, ensuring that schools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are safe and accessible places to learn. Schools</w:t>
      </w: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95255C">
        <w:rPr>
          <w:rFonts w:ascii="Times New Roman" w:hAnsi="Times New Roman" w:cs="Times New Roman"/>
          <w:sz w:val="24"/>
          <w:szCs w:val="24"/>
          <w:lang w:val="en-CA"/>
        </w:rPr>
        <w:t>collaborate</w:t>
      </w:r>
      <w:proofErr w:type="gramEnd"/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 with many partners to support those who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are underrepresented in our system,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working closely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with immigrant, war-affected and Aboriginal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students at risk of dropping out of school. These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combined efforts have seen Manitoba's graduation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rate increase from 72.4 percent in 2001 to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80.9 percent in June 2009.</w:t>
      </w:r>
    </w:p>
    <w:p w:rsidR="0058711B" w:rsidRDefault="0058711B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Relationships between schools, families and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communities have evolved greatly over the past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decade. Today, Manitoba schools welcome family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and community representation for effective student,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school and division planning. Family, schools and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communities who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lastRenderedPageBreak/>
        <w:t>work and plan together meet the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shared goal of improving education for Manitoba</w:t>
      </w:r>
      <w:r w:rsidR="005871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students.</w:t>
      </w:r>
    </w:p>
    <w:p w:rsidR="0058711B" w:rsidRPr="0095255C" w:rsidRDefault="0058711B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Our department is continuing to provide funding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to support parent and community involvement, the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teaching of Aboriginal languages and culturally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relevant programming. It is continuing to participate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in partnership agreements with First Nation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education authorities, Manitoba's First Nation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Education Resource Centre, which is commonly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known as MFNERC and Indian and Northern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Affairs, INAC. The Aboriginal Education</w:t>
      </w: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Directorate provides leadership through an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Aboriginal Education Action Plan to co-ordinate all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departments on matters related to Aboriginal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education and training.</w:t>
      </w:r>
    </w:p>
    <w:p w:rsidR="009430B7" w:rsidRDefault="009430B7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I have outlined a few of our initiatives, and it's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exciting to know that Manitoba Education's overview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plan is now available on our government Web site.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This overview identifies our mandate, mission,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vision and overarching goals and priority action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areas for education in our province. This action plan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and this vision statement were–we consulted on it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broadly with our education stakeholders, and I'd just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like to thank them for the advice that they gave us.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And I think that it's important that we have this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available, for the first time in the history of the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department, on our Web site. </w:t>
      </w:r>
      <w:proofErr w:type="gramStart"/>
      <w:r w:rsidRPr="0095255C">
        <w:rPr>
          <w:rFonts w:ascii="Times New Roman" w:hAnsi="Times New Roman" w:cs="Times New Roman"/>
          <w:sz w:val="24"/>
          <w:szCs w:val="24"/>
          <w:lang w:val="en-CA"/>
        </w:rPr>
        <w:t>It's</w:t>
      </w:r>
      <w:proofErr w:type="gramEnd"/>
      <w:r w:rsidRPr="0095255C">
        <w:rPr>
          <w:rFonts w:ascii="Times New Roman" w:hAnsi="Times New Roman" w:cs="Times New Roman"/>
          <w:sz w:val="24"/>
          <w:szCs w:val="24"/>
          <w:lang w:val="en-CA"/>
        </w:rPr>
        <w:t xml:space="preserve"> information that's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important, because it shows how we align our policy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to practice with respect to current to future directions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for education in our province.</w:t>
      </w:r>
    </w:p>
    <w:p w:rsidR="009430B7" w:rsidRDefault="009430B7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I'd like to thank my department for the work that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they do every day in public education in regards to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providing me with the support that I've needed as a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new Minister of Education, and I know that many of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the stakeholders out there in the community speak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highly of the staff in my department in regards to the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excellent working relationship that they have with</w:t>
      </w:r>
      <w:r w:rsidR="009430B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them.</w:t>
      </w:r>
    </w:p>
    <w:p w:rsidR="009430B7" w:rsidRPr="0095255C" w:rsidRDefault="009430B7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95255C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5255C">
        <w:rPr>
          <w:rFonts w:ascii="Times New Roman" w:hAnsi="Times New Roman" w:cs="Times New Roman"/>
          <w:sz w:val="24"/>
          <w:szCs w:val="24"/>
          <w:lang w:val="en-CA"/>
        </w:rPr>
        <w:t>So we look forward today, and for the new few</w:t>
      </w:r>
      <w:r w:rsidR="007909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days, as long as it takes, to have an important</w:t>
      </w:r>
      <w:r w:rsidR="007909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dialogue about public education here in the province</w:t>
      </w:r>
      <w:r w:rsidR="007909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5255C">
        <w:rPr>
          <w:rFonts w:ascii="Times New Roman" w:hAnsi="Times New Roman" w:cs="Times New Roman"/>
          <w:sz w:val="24"/>
          <w:szCs w:val="24"/>
          <w:lang w:val="en-CA"/>
        </w:rPr>
        <w:t>of Manitoba.</w:t>
      </w:r>
    </w:p>
    <w:p w:rsidR="00790904" w:rsidRDefault="00790904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25B10" w:rsidRPr="00790904" w:rsidRDefault="00125B10" w:rsidP="0095255C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125B10" w:rsidRPr="00790904" w:rsidSect="009525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CDB"/>
    <w:rsid w:val="00064431"/>
    <w:rsid w:val="00125B10"/>
    <w:rsid w:val="002A1EC1"/>
    <w:rsid w:val="0058711B"/>
    <w:rsid w:val="005C2FAA"/>
    <w:rsid w:val="00790904"/>
    <w:rsid w:val="009430B7"/>
    <w:rsid w:val="0095255C"/>
    <w:rsid w:val="00C0778F"/>
    <w:rsid w:val="00CD2C78"/>
    <w:rsid w:val="00D82735"/>
    <w:rsid w:val="00DB3CDB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D62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D621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D62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D621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Anne Boily</cp:lastModifiedBy>
  <cp:revision>8</cp:revision>
  <dcterms:created xsi:type="dcterms:W3CDTF">2013-05-07T13:59:00Z</dcterms:created>
  <dcterms:modified xsi:type="dcterms:W3CDTF">2013-05-07T14:30:00Z</dcterms:modified>
</cp:coreProperties>
</file>