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70"/>
        <w:gridCol w:w="851"/>
        <w:gridCol w:w="1558"/>
        <w:gridCol w:w="1120"/>
        <w:gridCol w:w="1151"/>
        <w:gridCol w:w="1555"/>
        <w:gridCol w:w="1244"/>
      </w:tblGrid>
      <w:tr w:rsidR="00F9192F" w:rsidRPr="00F9192F" w:rsidTr="002B1FAF">
        <w:trPr>
          <w:jc w:val="center"/>
        </w:trPr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bookmarkStart w:id="0" w:name="_GoBack"/>
            <w:bookmarkEnd w:id="0"/>
            <w:r w:rsidRPr="00F919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919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919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919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919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919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919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9192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F9192F" w:rsidRPr="00F9192F" w:rsidTr="002B1FAF">
        <w:trPr>
          <w:jc w:val="center"/>
        </w:trPr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19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Manitoba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19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  <w:r w:rsidRPr="00F9192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5E6E31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F9192F" w:rsidRPr="00F9192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F9192F" w:rsidP="00F9192F">
            <w:pPr>
              <w:spacing w:before="2" w:after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Remarques préliminaires à l’étude des crédits du Ministère de l’Éducation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5E6E31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 juin 1971</w:t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5E6E31" w:rsidP="005E6E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 xml:space="preserve">Saul Miller 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F9192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Minister of Education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192F" w:rsidRPr="00F9192F" w:rsidRDefault="00F9192F" w:rsidP="00F9192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F9192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NPD</w:t>
            </w:r>
          </w:p>
        </w:tc>
      </w:tr>
    </w:tbl>
    <w:p w:rsidR="00F9192F" w:rsidRDefault="00F9192F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Mr. Chairman, I'll get down to my remarks. I think I have ample time,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only about 40 hours. You know, education has become a very popular topic, and during the 1960s books written on the alienation of our young people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were at the top of the best-sellers lists, not only here bu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t in United States and in Europe.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More recently, the critiques of education and the writings on educational reform are peaking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in the book ratings, Everybody seems to be getting in 011 the act and everyone, of course, is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 authority, But as a result, I am resigned to the fact that Ministers of Education are prime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targets for criticism these days, and in talking to my counterparts in other provinces, I find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that the same thing is happening there as in Manitoba, because our message is traditionally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one of increasing costs and the need to change the educational system to meet the demands of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 dynamic society, Rising costs and change, especially chan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ge, are seldom accepted happily.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However, we must accept two facts of life, </w:t>
      </w:r>
      <w:proofErr w:type="gramStart"/>
      <w:r w:rsidRPr="009E2FD2">
        <w:rPr>
          <w:rFonts w:ascii="Times New Roman" w:hAnsi="Times New Roman" w:cs="Times New Roman"/>
          <w:sz w:val="24"/>
          <w:szCs w:val="24"/>
          <w:lang w:val="en-CA"/>
        </w:rPr>
        <w:t>There</w:t>
      </w:r>
      <w:proofErr w:type="gram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probably never will be any normality which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is peaceful and quiet, and if we want quality in education in Manitoba we must find ways to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achieve it.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You will notice that the Estimates have risen by about $19 million, The major part of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this increase results from a shift in financing the cost of education from property taxes to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provincial tax base and, as I suggested to them, I was pleased that some school boards have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taken advantage of increased grants and have held, and in many instances have lowered,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special levies on property, You will also be interested to hear about changes in education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system in Manitoba as we go through the estimates, However, I propose now, in my opening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rema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rks, to go beyond these matters.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I would like to discuss the critical issues as I see them in education, the aims of education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for the future, the means by which I see these ends in education being achieved, And it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is my hope that members' response will be positive for it is essential to engage the sight of all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Manitobans on the necessary reforms and, I may add, on the exciting reforms in education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which must be achieved by the end of this dec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ade, or even sooner if possible.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Mr. Chairman, I would point out that due to the scope of the task and the limits of time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and endurance of all members, there will be many matters that I will not be dealing with in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this introduction, and these can be discussed as 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we move through the Estimates.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 most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notable omission is an elaboration on the critical issues of post-secondary education 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in Manitoba.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 propose to make a more detailed statement on the subject of post-secondary education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when we arrive at the estimates of the Universities Grants Commission. And so with this introduction,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Mr.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Chairman, I would like to touch on some of the major issues and some possible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answers regarding education in Manitoba,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We all know that during the last decade the pace of educational development in Canada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has been unprecedented in our history, Challenged by the economic and the social imperatives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a province and a nation in the throes of modernization and development, people in education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have worked tirelessly to provide a steadily improving education for more and more people,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The methods employed to achieve this progress in education are well-known: the creation of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larger school units and massive school building programs; the introduction of minimum programs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supported by the Foundation grant system; the reorganization of curriculum; the expansion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of programs of special education; the offering of expanded </w:t>
      </w:r>
      <w:proofErr w:type="spellStart"/>
      <w:r w:rsidRPr="009E2FD2">
        <w:rPr>
          <w:rFonts w:ascii="Times New Roman" w:hAnsi="Times New Roman" w:cs="Times New Roman"/>
          <w:sz w:val="24"/>
          <w:szCs w:val="24"/>
          <w:lang w:val="en-CA"/>
        </w:rPr>
        <w:t>post secondary</w:t>
      </w:r>
      <w:proofErr w:type="spell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education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programs and adult education, These were a very powerful combination of developments for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better educational opportunity, and without a doubt the leadership of the Department of Youth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and Education has contributed to improving the quality of education in our province,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However, Mr. Chairman, despite the freshness of these developments, the acceleration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of livings 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requires further programs of ed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ucational reform to move beyond the goals and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limitations of the '60s to achieve a new and even more relevant education during the decade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ahead, </w:t>
      </w:r>
      <w:proofErr w:type="gramStart"/>
      <w:r w:rsidRPr="009E2FD2">
        <w:rPr>
          <w:rFonts w:ascii="Times New Roman" w:hAnsi="Times New Roman" w:cs="Times New Roman"/>
          <w:sz w:val="24"/>
          <w:szCs w:val="24"/>
          <w:lang w:val="en-CA"/>
        </w:rPr>
        <w:t>A</w:t>
      </w:r>
      <w:proofErr w:type="gram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number of reports on education have been presented for public scrutiny. These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reports, I feel, are helping to crystali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ze much of the growing concern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over the state of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public school system, In Ontario the Hall-Dennis report, and here in Manitoba a Study of Education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Finance produced by the Manitoba Teachers Society, have performed a very valuable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service by giving dimension, depth and reality to the current discussion on the state -of education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in Manitoba, The Local Boundaries Commission Report advised on the limitations of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present educational structure and has proposed a new r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egional structure for education.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Core Committee on the re-organization of secondary schools has prompted thorough discussion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the entire process of secondary education, Beyond this, it has helped to rouse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public to undertake an introspection of education in Manitoba and to begin to consider fundamental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questions of aims and philosophy in education, and because the public school is facing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intensified criticism, it is my belief that unless we keep pace 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with the acceleration of modern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life, the most serious crisis of confidence in the public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school systems in Canada may still be 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round the corner.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Mr. Chairman, what are these problems associated with our schools which are causing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this growing public concern and criticism with the entire 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process of education? I believe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that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there are essentially four critical problem areas. First, there is a general disenchantment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with the condition of our society, especially among our young people. A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lastRenderedPageBreak/>
        <w:t>second important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question is the uniformity of approach evident in the public schools in Manitoba. Third are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rapidly increasing costs in education; and finally, in my view, a very crucial problem is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alienation of parents from the school and the weakening of relations between the home and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school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and I would like to discuss these problem areas further.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As I said, Mr. Chairman, in the last two decades there has been a scientific and a technological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upheaval of incredible proportion. Although most of this upheaval has occurred outside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 boundaries of Canada, nearly every aspect of our life style has been influenced by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these changes. It's a clic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hé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now to talk about the "global village". Modern living is so overwhelming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that we often seem at our wits' end to adjust to rapidly changing conditions, and as 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consequence we are often reactive and defensive. As well, every night on television we see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 reality of the world and Canadian society, and the impact is profound. Self-illusions are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destroyed. We no longer can plead ignorance, and the young are most affected by this.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young have lost their innocence and they have pierced through the rhetoric of our times, and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they have been led to a great moral concern and also to a sense of living now, in the present,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in the immediate. They have challenged the basic assumptions of our way of life and I think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they seek for a new humanism. So, Mr. Chairman, we know our young people have something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important to say and our response to their challenge must be a constructive response and 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human response.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It is said, Mr. </w:t>
      </w:r>
      <w:proofErr w:type="gramStart"/>
      <w:r w:rsidRPr="009E2FD2">
        <w:rPr>
          <w:rFonts w:ascii="Times New Roman" w:hAnsi="Times New Roman" w:cs="Times New Roman"/>
          <w:sz w:val="24"/>
          <w:szCs w:val="24"/>
          <w:lang w:val="en-CA"/>
        </w:rPr>
        <w:t>Chairman, that</w:t>
      </w:r>
      <w:proofErr w:type="gram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the education system is a microcosm of our society, and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it's considered by many to embody most of its ills. What is being questioned by our young and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many other responsible educators and citizens is an educational system geared primarily to 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stable society, which ours no longer is. At present, too many schools are still attempting to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produce children with an appropriate set of predetermined values so that you fit into the system.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Traditional schooling is too often regimented in approach and it's tuned to a style of life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which places a premium on conformity. As a result, many students, unable to learn by and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for themselves, become submissive members in a rigidly-structured environment where, too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often, unfortunately some drop out, some turn to counter-culture movements, and a few, 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very small few, turn to drugs. As well, it affects the teachers. Teachers may adopt authoritarian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roles rather than serving as a catalyst in the learning process as they should be. Independent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and non-conformist attitudes by students, or even by teachers, are too often met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with condemnation. These old rigidities and resistance to change are no longer defensible.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Clearly the situation will not be overcome by minor palliatives. We must be prepared to break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from the conventional mold and transform our educational system through a process of system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wide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reform to humanistic objectives which will enhance human dignity and self-confidence in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 society which is marked by continuous change.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lastRenderedPageBreak/>
        <w:t>Mr. Chairman, I stated that the second major problem in education is the uniformity of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 public school system. In Manitoba an increasing number of citizens are questioning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uniformity of values and educational practices that are characteristic of the school system.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For many years our public schools have mirrored a single culture, </w:t>
      </w:r>
      <w:proofErr w:type="gramStart"/>
      <w:r w:rsidRPr="009E2FD2">
        <w:rPr>
          <w:rFonts w:ascii="Times New Roman" w:hAnsi="Times New Roman" w:cs="Times New Roman"/>
          <w:sz w:val="24"/>
          <w:szCs w:val="24"/>
          <w:lang w:val="en-CA"/>
        </w:rPr>
        <w:t>They</w:t>
      </w:r>
      <w:proofErr w:type="gram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have transmitted 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set of values which emphasized material success, property, the Puritan ethic, competition.</w:t>
      </w:r>
    </w:p>
    <w:p w:rsidR="009E2FD2" w:rsidRPr="009E2FD2" w:rsidRDefault="00F9192F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schools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have become the leading agents in retaining the status quo. Mr. Chairman, because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of this, many Manitobans in their fear of losing their individual cultural identity, have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been forced to the periphery of the public school system. Others with values contrary to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dominant ethic, notably our native people with their admirable concepts of non-materialism,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sharing and co-operation, have seen most of their children become the rejects, the failures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of the education system, The public school system must recognize that in Manitoba ours is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heterogeneous society and that the schools must reflect the cultural mosaic of our people.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Manitoba, we should place a higher value on the richness and the vitality that comes from our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cultural and regional diversity,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The third problem, as I see it, Mr. Chairman, is this: it is very clear that public reaction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to the spiralli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ng education costs has hardened.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Already in this session we've spent 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little time discussing the problems of education finance, and I don't doubt we'll be spending 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more.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The public attitude of the late fifties and sixties was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quite different. At that time no education cost was too great to bear, Education was considered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 pass to affluence. It was the complete, the total solution to our social problem, and it was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 most profitable of any long-term investment. On this basis expenditures in education increased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rapidly, and unquestioning parents passed their children over to the waiting arms of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 school fully anticipating a finished product and a successful result, However, the fruit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born from the school system is sometimes not the type expected and the automat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ic job at the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completion of school has recently failed to materialize. All this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has </w:t>
      </w:r>
      <w:proofErr w:type="spellStart"/>
      <w:r w:rsidR="00F9192F">
        <w:rPr>
          <w:rFonts w:ascii="Times New Roman" w:hAnsi="Times New Roman" w:cs="Times New Roman"/>
          <w:sz w:val="24"/>
          <w:szCs w:val="24"/>
          <w:lang w:val="en-CA"/>
        </w:rPr>
        <w:t>calleq</w:t>
      </w:r>
      <w:proofErr w:type="spellEnd"/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the public to ques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tion the results of the school system, </w:t>
      </w:r>
      <w:proofErr w:type="gramStart"/>
      <w:r w:rsidRPr="009E2FD2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public is now demanding more school accountability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and program evaluation. But while education costs are rising, there is increasing competition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for funds to meet other public needs and, Mr. Chairman, are not ecology, and urban development,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and health, and social services,· and planned economic development, are not they also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areas that require increased financing? I would think so, </w:t>
      </w:r>
      <w:proofErr w:type="gramStart"/>
      <w:r w:rsidRPr="009E2FD2">
        <w:rPr>
          <w:rFonts w:ascii="Times New Roman" w:hAnsi="Times New Roman" w:cs="Times New Roman"/>
          <w:sz w:val="24"/>
          <w:szCs w:val="24"/>
          <w:lang w:val="en-CA"/>
        </w:rPr>
        <w:t>But</w:t>
      </w:r>
      <w:proofErr w:type="gram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without overstating the point, it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is obvious that one of the major problems facing us in this decade will be to secure an allocation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resources to create an educational environment which will satisfy the education needs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of our people in relation to our total needs.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And so finally, Mr. Chairman, to turn to the fourth critical problem in education, it is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one which in my view has not received sufficient attention, and that is the alienation of parents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from the school. In my view, a profound and a basic dilemma in our educational system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arises from the separation between' the home </w:t>
      </w:r>
      <w:proofErr w:type="spellStart"/>
      <w:r w:rsidRPr="009E2FD2">
        <w:rPr>
          <w:rFonts w:ascii="Times New Roman" w:hAnsi="Times New Roman" w:cs="Times New Roman"/>
          <w:sz w:val="24"/>
          <w:szCs w:val="24"/>
          <w:lang w:val="en-CA"/>
        </w:rPr>
        <w:t>anci</w:t>
      </w:r>
      <w:proofErr w:type="spell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proofErr w:type="gramStart"/>
      <w:r w:rsidRPr="009E2FD2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school. Parents and school administrators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have created a situation in which the parents have opted out of the school and education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decision-making process, and recently we have heard strong pleas that the public must have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more faith in the school system's highly qualified professionals, that teaching in the schools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should be left to the educators. This position is justified with the rationalization that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ordinary citizen doesn't have the knowledge to participate fully with the educators and the students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in the school decision-making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process and in the classroom, and I don't hesitate to make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 unequivocal rejection of this notion, I have more faith in parents and in the adult community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than that.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So, from this discussion of education problems, we can conclude that much of the meaning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and the purpose of education has become confused and often blurred, and I'm aware that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there are many proposed solutions being put forward: the setting up of free schools; the introduction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Montessori approaches; abolishing of grade and compulsory attendance, etc., 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number of them; and whatever the merits of these suggestions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- and some of them have merit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they are to my way of thinking nothing more than patchwork so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lutions to the education system.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Mr. Chairman, what is required is a re-thinking of the purposes and the objectives of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our educational system, There are 250, 000 children in our schools in Manitoba - that's 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quarter of the population; and we have an obligation to develop a system where each individual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student is offered the best possible chance of developing his ability 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and his interest to the fullest.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And so I have to repeat, Mr. Chairman, that patchwork solutions to this fundamental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challenge of the seventies would, I suggest, be wholly inadequate. However, before we can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proceed on a course of reform, there is .an urgent requirement for agreement on a definition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purpose in education which will prepare our children to meet their great challenge in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future. This definition must also be the basis of a clear set of realizable objectives.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I referred earlier to the study made in Ontario, the Hall-Dennis report, and Lloyd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Dennis, one of the co-authors, speaks of education as a personal, sensitive and individual experience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that has one supreme end: the attainment of those characteristics that are found in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 noble and compassionate man. He rejects the school as a place of solemn and utilitarian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purpose, and describes the school as "an arena where the men and women of tomorrow come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to search for truth, to find evidence that will lead to conviction, and to develop the courage to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live by that conviction."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In its preamble, the Core Committee - that is the study made in Manitoba - provides a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succinct articulation of the aim of education, and I quote from this in its preamble : "The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basic purpose of education is to provide an instrumen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t through which each individual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realizes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self-respect, self-fulfilment, and is relevant in a dynamic society, and that it is mandatory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that the education system be ongoing, flexible and centered on the human needs of the student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which, in the final analysis, it is desig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>ned to serve," To achieve these ends, Mr.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Chairman,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the school must co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operate with the home in promoting the personal development of the individual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student. With this view, we can develop educational activities that will contribute to the student's self confidence in influencing his and the community's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objective by rational methods.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Mr. Chairman, following this over-view of education problems in Manitoba, I would like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to turn to the means, or discuss the means, some of the means, by which our school system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might develop towards this humanistic goal, At once it should be recognized that there is no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one way to reach this desired end in education. There are many paths to follow, some of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which are relatively unexplored and others which are already receiving attention by my department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and by the schools in Manitoba, However, I think there are essentially four main paths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for progress toward the education development of which I have spoken.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A pre-condition and a first step to our educational goals is a genuine equality of educational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opportunity to be achieved before the end of this decade. Many people today believe that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 equality of which I speak already exists - if not totally, at least in large part. They say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that all schooling is accessible and the success a path drives for equality can be measured convincingly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through equal educational expenditures. Unfortunately, these are not satisfactory indicators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equality, The size, the equipment and modernity of a school building are no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guarantee of a completely successful educational result, No abundance of open area classrooms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or textbooks, television sets or laboratories can overcome or compensate for a child's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chaotic family environment, for a child's hunger, for poor housing, for the handicap of a learning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disability, for the lack of basic linguistic skill. No single program can possibly solve the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problem of such inequities. We must understand that a comprehensive and a co-ordinated program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social development and reform is needed of which school reform is but one part.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The MTS brief on priorities for education in Manitoba has properly stated that in education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special programs should be instituted to reduce as far as possible social, economic and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cultural inequities. Their brief is clear on the point that this can only be accomplished if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children and adults from low income sectors of society, the handicapped and the culturally poor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receive special treatment through compensatory programs, We have, of course, an additional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responsibility to support the principle of two official languages for Canada. Through legislation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we made it possible for children to be educated in either of Canada's two official languages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within the framework of the public school system, A special section has been created within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our department's curriculum branch to produce French language programs, and committees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are now at work on the job of evaluating material and the development of new programs.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Recognizing the cultural mix which is Manitoba, we are also within the public school encouraging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 study of the many languages of the people who compris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e the ethnic mosaic of Manitoba.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My department has undertaken a number of other special projects which are steps to providing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greater equality of education in Manitoba, Last fall we introduced a program we refer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to as "New Careers". This program provides a radically different approach to training programs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for the disadvantaged. It is a program which is carried out within the government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services and demonstrates how new career paths can be opened to the disadvantaged by providing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training, education and experience on the job, By this summer, the number of trainees,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we expect, will be doubled to sixty from the thirty of last year.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At Brandon University a second project called "The Special Mature Student's Program"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has been undertaken. This program indicates that through special practices by compensatory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tutoring, remedial reading and writing skills, and modification in certain adult instructional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practices, opportunities may be provided for a special adult group who have the capacity and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the will to benefit from </w:t>
      </w:r>
      <w:proofErr w:type="spellStart"/>
      <w:r w:rsidRPr="009E2FD2">
        <w:rPr>
          <w:rFonts w:ascii="Times New Roman" w:hAnsi="Times New Roman" w:cs="Times New Roman"/>
          <w:sz w:val="24"/>
          <w:szCs w:val="24"/>
          <w:lang w:val="en-CA"/>
        </w:rPr>
        <w:t>post secondary</w:t>
      </w:r>
      <w:proofErr w:type="spell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studies,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On another front, the position of Extension Agent in the north has been established. This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is a provincially-sponsored inter-universities office in The Pas. Through this program, six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times as many credit courses were offered this past year as has been the case in the past.</w:t>
      </w:r>
    </w:p>
    <w:p w:rsidR="009E2FD2" w:rsidRPr="009E2FD2" w:rsidRDefault="009E2FD2" w:rsidP="007C74DC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This fall we hope that an Indian-Metis teacher-training program will be launched in a number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Manitoba locations. Indian and Metis citizens will be encouraged to become certified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teachers through a work study program, They will teach half days, attend Brandon University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for several intensive three-week sessions, and receive instruction one day a week in their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home communities from itinerant professors.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Mr.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Chairman, because time does not permit me to elaborate on them, I'll only mention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other activities in this area. There is cultural project to identify, publish, print and</w:t>
      </w:r>
      <w:r w:rsidR="00F9192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distribute material suited to children of Indian-Metis ancestry. Twenty Indian-Metis students</w:t>
      </w:r>
      <w:r w:rsidR="007C74DC">
        <w:rPr>
          <w:rFonts w:ascii="Times New Roman" w:hAnsi="Times New Roman" w:cs="Times New Roman"/>
          <w:sz w:val="24"/>
          <w:szCs w:val="24"/>
          <w:lang w:val="en-CA"/>
        </w:rPr>
        <w:t xml:space="preserve"> will be employed this summ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er for this work. Students will also be employed to compile a</w:t>
      </w:r>
      <w:r w:rsidR="007C74D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critical analysis of research, demonstration projects and existing practices in Indian-Metis</w:t>
      </w:r>
      <w:r w:rsidR="007C74D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education. 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The Review and Development Branch of the Community Colleges Division has completed</w:t>
      </w:r>
      <w:r w:rsidR="007C74D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 study on the problems of students taking vocational preparation training, which will be helpful</w:t>
      </w:r>
      <w:r w:rsidR="007C74D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in developing new approaches. This summer, as we did last summer, the Summer</w:t>
      </w:r>
      <w:r w:rsidR="00016F1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Enrichment Program for Core city children from Winnipeg at Cranberry Portage will</w:t>
      </w:r>
      <w:r w:rsidR="00016F1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be continued and e</w:t>
      </w:r>
      <w:r w:rsidR="00016F11">
        <w:rPr>
          <w:rFonts w:ascii="Times New Roman" w:hAnsi="Times New Roman" w:cs="Times New Roman"/>
          <w:sz w:val="24"/>
          <w:szCs w:val="24"/>
          <w:lang w:val="en-CA"/>
        </w:rPr>
        <w:t xml:space="preserve">xtended, </w:t>
      </w:r>
      <w:proofErr w:type="gramStart"/>
      <w:r w:rsidR="00016F11">
        <w:rPr>
          <w:rFonts w:ascii="Times New Roman" w:hAnsi="Times New Roman" w:cs="Times New Roman"/>
          <w:sz w:val="24"/>
          <w:szCs w:val="24"/>
          <w:lang w:val="en-CA"/>
        </w:rPr>
        <w:t>As</w:t>
      </w:r>
      <w:proofErr w:type="gramEnd"/>
      <w:r w:rsidR="00016F11">
        <w:rPr>
          <w:rFonts w:ascii="Times New Roman" w:hAnsi="Times New Roman" w:cs="Times New Roman"/>
          <w:sz w:val="24"/>
          <w:szCs w:val="24"/>
          <w:lang w:val="en-CA"/>
        </w:rPr>
        <w:t xml:space="preserve"> children from Win</w:t>
      </w:r>
      <w:r w:rsidR="00016F11" w:rsidRPr="009E2FD2">
        <w:rPr>
          <w:rFonts w:ascii="Times New Roman" w:hAnsi="Times New Roman" w:cs="Times New Roman"/>
          <w:sz w:val="24"/>
          <w:szCs w:val="24"/>
          <w:lang w:val="en-CA"/>
        </w:rPr>
        <w:t>nipeg</w:t>
      </w:r>
      <w:r w:rsidR="00016F11">
        <w:rPr>
          <w:rFonts w:ascii="Times New Roman" w:hAnsi="Times New Roman" w:cs="Times New Roman"/>
          <w:sz w:val="24"/>
          <w:szCs w:val="24"/>
          <w:lang w:val="en-CA"/>
        </w:rPr>
        <w:t xml:space="preserve"> will be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going north, northern</w:t>
      </w:r>
      <w:r w:rsidR="00016F1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pupils, this year will be brought to Winnipeg. All members I am sure, Mr. Chairman,</w:t>
      </w:r>
      <w:r w:rsidR="00016F1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know of the what is known</w:t>
      </w:r>
      <w:r w:rsidR="00016F11">
        <w:rPr>
          <w:rFonts w:ascii="Times New Roman" w:hAnsi="Times New Roman" w:cs="Times New Roman"/>
          <w:sz w:val="24"/>
          <w:szCs w:val="24"/>
          <w:lang w:val="en-CA"/>
        </w:rPr>
        <w:t xml:space="preserve"> as the </w:t>
      </w:r>
      <w:proofErr w:type="spellStart"/>
      <w:r w:rsidRPr="009E2FD2">
        <w:rPr>
          <w:rFonts w:ascii="Times New Roman" w:hAnsi="Times New Roman" w:cs="Times New Roman"/>
          <w:sz w:val="24"/>
          <w:szCs w:val="24"/>
          <w:lang w:val="en-CA"/>
        </w:rPr>
        <w:t>Seldick</w:t>
      </w:r>
      <w:proofErr w:type="spell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report, the report which deals with children with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learning disability, We are encouraging, we are continuing to encourage school boards to develop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programs with special education that can be more flexible as a result of the new grants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system which came into effect in September. I hope it will be possible this year to proceed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with the establishment of the structure of the child </w:t>
      </w:r>
      <w:r w:rsidR="00EA1976" w:rsidRPr="009E2FD2">
        <w:rPr>
          <w:rFonts w:ascii="Times New Roman" w:hAnsi="Times New Roman" w:cs="Times New Roman"/>
          <w:sz w:val="24"/>
          <w:szCs w:val="24"/>
          <w:lang w:val="en-CA"/>
        </w:rPr>
        <w:t>develo</w:t>
      </w:r>
      <w:r w:rsidR="00EA1976" w:rsidRPr="00EA1976">
        <w:rPr>
          <w:rFonts w:ascii="Times New Roman" w:hAnsi="Times New Roman" w:cs="Times New Roman"/>
          <w:sz w:val="24"/>
          <w:szCs w:val="24"/>
          <w:lang w:val="en-CA"/>
        </w:rPr>
        <w:t>p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>m</w:t>
      </w:r>
      <w:r w:rsidR="00EA1976" w:rsidRPr="00EA1976">
        <w:rPr>
          <w:rFonts w:ascii="Times New Roman" w:hAnsi="Times New Roman" w:cs="Times New Roman"/>
          <w:sz w:val="24"/>
          <w:szCs w:val="24"/>
          <w:lang w:val="en-CA"/>
        </w:rPr>
        <w:t>ent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services which will help in the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diagnosis and the treatment of children with learning and personality problems, It is essential,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course, that teachers become sensitive to children with learning disability in order that they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may identify difficulties at a very early age and then a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>pply appropriate remedies in in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dividual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cases,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Greater educational opportunities will become more widely available when four of the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regional high schools now under construction open in September. These schools will provide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wider program offerings, especially in the vocational area. Legislation will be introduced to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make these schools more acces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>sible to pupils in the province.</w:t>
      </w:r>
    </w:p>
    <w:p w:rsidR="009E2FD2" w:rsidRPr="009E2FD2" w:rsidRDefault="00EA1976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I thin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k all these and other activities are evidence of the department's dedication in dealing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with the inequities in education, They do not represent total solution; obviously far more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is needed to achieve equality in. the school system, However, my expectation is that these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projects will pay handsome dividends through constructive changes in approaches in our public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schools and in our </w:t>
      </w:r>
      <w:proofErr w:type="spellStart"/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post seconda</w:t>
      </w:r>
      <w:r>
        <w:rPr>
          <w:rFonts w:ascii="Times New Roman" w:hAnsi="Times New Roman" w:cs="Times New Roman"/>
          <w:sz w:val="24"/>
          <w:szCs w:val="24"/>
          <w:lang w:val="en-CA"/>
        </w:rPr>
        <w:t>ry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adult and upgrading programs.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Mr. Chairman, a second means to achieve our stated purposes for education is individualization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in the schools. Clearly,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if equality of educational opportunity is a precondition of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humanistic educational program, then individualization in the schools is a necessary means for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the personal involvement and the development of the student, Individualization means that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school offers students the possibility of choosing courses from the broadest possible set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choices, It means that the school must allow students to mature at their own pace by a process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of continuous programming. The role of teachers and parents is to work and co-operate with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tudents, helping to guide them down the different paths of discovery and development.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Individualization also means, Mr. </w:t>
      </w:r>
      <w:proofErr w:type="gramStart"/>
      <w:r w:rsidRPr="009E2FD2">
        <w:rPr>
          <w:rFonts w:ascii="Times New Roman" w:hAnsi="Times New Roman" w:cs="Times New Roman"/>
          <w:sz w:val="24"/>
          <w:szCs w:val="24"/>
          <w:lang w:val="en-CA"/>
        </w:rPr>
        <w:t>Chairman, that</w:t>
      </w:r>
      <w:proofErr w:type="gramEnd"/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schools must offer freedom and flexibility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and operate on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principles of mutual respect, 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>responsibility and co-operation.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By accepting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individualization as a way to contribute to personality development, the assessment of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students takes on a new all-round form, Assessment has generally been done on the student's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performance and, to an excessive extent, has been concerned with memorized knowledge and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skill.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This is changing, but perhaps not fast enough. An all-around student assessment should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cover the attitude of the student to his work, his willingness to study, his ability to plan his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work, to co-operate with his colleagues, to carry through a task he has undertaken and also to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report the results.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Assessment should not be limited to the concept of pass or fail, but should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act 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>as guide posts in the decision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-making process of determining the pace of that individual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student's progress and development,</w:t>
      </w:r>
    </w:p>
    <w:p w:rsidR="009E2FD2" w:rsidRPr="009E2FD2" w:rsidRDefault="00EA1976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It is obvious, Mr.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Chairman, from this description of the concept of individualization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that it </w:t>
      </w:r>
      <w:r>
        <w:rPr>
          <w:rFonts w:ascii="Times New Roman" w:hAnsi="Times New Roman" w:cs="Times New Roman"/>
          <w:sz w:val="24"/>
          <w:szCs w:val="24"/>
          <w:lang w:val="en-CA"/>
        </w:rPr>
        <w:t>does not necessitate students w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orking separately - tha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 is, on their own; simply that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work is adapted to recognize that every student. is an individual, Their working procedures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should include class and group work as well as individual study, I am not </w:t>
      </w:r>
      <w:r>
        <w:rPr>
          <w:rFonts w:ascii="Times New Roman" w:hAnsi="Times New Roman" w:cs="Times New Roman"/>
          <w:sz w:val="24"/>
          <w:szCs w:val="24"/>
          <w:lang w:val="en-CA"/>
        </w:rPr>
        <w:t>arguing for a de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crease in teacher-pupil ratio but for a restructuring of practice within the school. It will be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the teacher's job to perceive the differing needs and interests of each c</w:t>
      </w:r>
      <w:r w:rsidR="009E2FD2">
        <w:rPr>
          <w:rFonts w:ascii="Times New Roman" w:hAnsi="Times New Roman" w:cs="Times New Roman"/>
          <w:sz w:val="24"/>
          <w:szCs w:val="24"/>
          <w:lang w:val="en-CA"/>
        </w:rPr>
        <w:t xml:space="preserve">hild and to create environments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which will stimulate those interests. The teacher will have to understand the experience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of the child and help promote the respect and the discovery of the child's background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and heritage. To do this; our schools must be staffed by independent, critical and creative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people in an ongoing way, in-service programs and professional staff development programs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will certainly be needed, If we want innovative and committed teachers, then also we must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seriously assess our program of teacher training,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Mr. Chairman, the third path that I feel we must follow is that the schools must become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 more democratic place if we are to succeed with our educ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ational aims. We must recognize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that, as the recipients of our educational process, students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can be a most import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>ant source of relevant feedback.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They need to be actively engaged in cooperative</w:t>
      </w:r>
      <w:r w:rsidR="00EA197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practices as soon as they enter school. Children who get used to taking part and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bearing responsibility from the start, likely will continue to do so throu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>gh adult life. The co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nfluence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students with the responsibility for shaping the school environment can become a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natural thing. As this process becomes more widespread it must be clearly understood by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students that joint decision entails joint responsibility.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Our teachers as well, Mr. Chairman, must move from the fringe to the heart of decision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making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in the school, The talents, the expertise of teachers are not always fully utilized. The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teacher must not only be concerned with how he works but with the shape and the pattern of the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curriculum he teaches and with the whole operation and policy of the school in which he operates.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Students, parents and teachers must play a role in the decision-making that affects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them.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Let me say, Mr.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Chairman, that I'm very confident that greater democracy can be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achieved throughout our education system, My confidence has been re-affirmed during this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last year with the progress of the community colleges in develo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>ping more democratic structures.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These are large and complex organizations and therefore the community colleges present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special problems. However, through the community colleges council system, it has been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possible to involve students, faculty, government, industry and the community more intimately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with the decision-making process.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I have also authorized the introduction of a more democratic structure for the Frontier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School Division. Under the new structure, the division will be divided into seven regions, each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electing a representative to the advisory committee. Government representatives will no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longer be members of the committee since their inclusion tended to inhibit the full participation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the citizen members. As well, local school committees will be set up and given considerable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responsibility for school policy. The regional representatives will be elected by representatives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from the school committees in each region.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Mr. Chairman, the fourth path is the general acceptance of the need for government to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develop a more comprehensive program of human development services. I believe the public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mind on this point may be in advance of government. I said earlier that equality of educational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opportunity would remain an illusion without a comprehensive and a co-ordinated program of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social development reform of which a school reform is but one part. It is now generally known,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as I said earlier, that poor health and living conditions can do irreversible damage to a child's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learning ability. Can we doubt that educational opportunity is closely linked, therefore, to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programs of health, welfare and community development? As well, is there any doubt that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education is a lifelong process designed to contribute to personal development, relates directly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to a whole host of other community, recreational, cultural and public affairs activities?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In accepting a community role for schools, in a very real sense our schools must therefore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become community schools. This role is a natural one for all young Manitobans, for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most rural and most urban adults, the locus of inter-personal activities in the area school.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For example, while many schools do not have formal evening activities, most educational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facilities today, especially the high schools, are in use for athletic programs or other community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activities, three or four evenings a week. All of this underscores the demand that the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public schools must respond to differing needs, to the extended use of school facilities, and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through community and personal development programs. Our ultimate aim must be to fashion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 real working community in and about the schools.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So, Mr. Chairman, the public wants, and I feel and I agree that there is a great need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for more effective and better management of our education resources so that expenditures and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education are in line within our financial capability. I emphasized much earlier in my remarks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that the cost problems in education and the public attitude on the need to control educational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costs was very severe. I have interpreted this to mean that the traditional quantitative definition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higher quality education, which is identified with increased inputs like higher salaries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or more audio-visual equipment or more administration, is now being questioned by the public.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What is required now is for us to develop priorities for reform and to re-order our allocation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of existing and foreseeable resources in a rational and a long-term way according to a </w:t>
      </w:r>
      <w:proofErr w:type="spellStart"/>
      <w:r w:rsidRPr="009E2FD2">
        <w:rPr>
          <w:rFonts w:ascii="Times New Roman" w:hAnsi="Times New Roman" w:cs="Times New Roman"/>
          <w:sz w:val="24"/>
          <w:szCs w:val="24"/>
          <w:lang w:val="en-CA"/>
        </w:rPr>
        <w:t>priorized</w:t>
      </w:r>
      <w:proofErr w:type="spellEnd"/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list.</w:t>
      </w:r>
    </w:p>
    <w:p w:rsidR="0038206C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To do this, it seems essential for school boards to relate educational expenditures to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the total needs of the community and of society, and to keep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them related to the ability of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society to pay, I think this can be done. If it seems impossible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to do this,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 see no alternative but to the imposition of control. The reason seems clear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enough, Not only is the public asking whether the returns, either educationally or economically,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warrant the present heavy expenditures, but they want to assure the introduction of appropriate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innovations in education practices, It is therefore mandatory that we proceed rapidly to introduce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more effective cost benefit, cost effectiveness and performance budgeting methods into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school systems, Our operations must be focused on objectives which will lead to consideration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>f a system of management by obj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ective</w:t>
      </w:r>
      <w:r w:rsidR="0038206C" w:rsidRPr="0038206C">
        <w:rPr>
          <w:rFonts w:ascii="Tahoma" w:hAnsi="Tahoma" w:cs="Tahoma"/>
          <w:sz w:val="24"/>
          <w:szCs w:val="24"/>
          <w:lang w:val="en-CA"/>
        </w:rPr>
        <w:t>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With a better process of assessment and program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evaluation, it should be possible to achieve a more rational approach to decision-making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and to make it possible to encourage greater lay participation, participation by the citizens in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education, and better relations between the public and the school. In order to introduce more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effective managerial procedures in education, including finance, as well as to carry out reforms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in education, an obvious requirement is a systematic approach to planning, because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planning, Mr. Chairman, is a process that must be ·seen as a vehicle for bringing about needed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and desired change. Education planning must be future-oriented, it must be action-centered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and developed within the context of the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totality of the needs of our society.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The Research and Planning section of my department 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>has initiated programs which al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ready have had considerable impact on the schools and on edu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>cation planning. However,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>t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here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is a great need to extend and expand our planning capacity. Provisions have been made in the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estimates for this purpose. While this planning section will deal with immediate problems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and studies, one of its top priorities will be to develop long-range plans for the rationalization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the e</w:t>
      </w:r>
      <w:r w:rsidR="0038206C">
        <w:rPr>
          <w:rFonts w:ascii="Times New Roman" w:hAnsi="Times New Roman" w:cs="Times New Roman"/>
          <w:sz w:val="24"/>
          <w:szCs w:val="24"/>
          <w:lang w:val="en-CA"/>
        </w:rPr>
        <w:t>ducation program and budgets. P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lanning must be based on adequate research and the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experience gained from experimental programs,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In order that experimentation in new programs may be stimulated at the local level,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schools will be able to apply for funds to assist in i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>nitiating pilot projects, The P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lanning and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Research section will consider applications for exp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>erimental funds and help to co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ordinate the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experimentation, Every effort will be made to use experimentation to provide evidence which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will put the somewhat abstract concepts of our future educational system into the real classroom,</w:t>
      </w:r>
    </w:p>
    <w:p w:rsidR="009E2FD2" w:rsidRPr="009E2FD2" w:rsidRDefault="00440651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P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lanning and Research Branch will have the responsibility for co-ordinating efforts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to identify and disseminate innovative practices, to issue information to the public, to encourage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internal communications and provide consultative services to school divisions. All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E2FD2" w:rsidRPr="009E2FD2">
        <w:rPr>
          <w:rFonts w:ascii="Times New Roman" w:hAnsi="Times New Roman" w:cs="Times New Roman"/>
          <w:sz w:val="24"/>
          <w:szCs w:val="24"/>
          <w:lang w:val="en-CA"/>
        </w:rPr>
        <w:t>this is intended to lead to better application of existing knowledge, techniques, plans and equipment.</w:t>
      </w:r>
    </w:p>
    <w:p w:rsidR="009E2FD2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It is not intended as a means to generate bigger and more expensive proposals to spend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money.</w:t>
      </w:r>
    </w:p>
    <w:p w:rsidR="002B448A" w:rsidRPr="009E2FD2" w:rsidRDefault="009E2FD2" w:rsidP="009E2F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E2FD2">
        <w:rPr>
          <w:rFonts w:ascii="Times New Roman" w:hAnsi="Times New Roman" w:cs="Times New Roman"/>
          <w:sz w:val="24"/>
          <w:szCs w:val="24"/>
          <w:lang w:val="en-CA"/>
        </w:rPr>
        <w:t>I am convinced, Mr. Chairman, that in Manitoba we can resolve the difficult pro</w:t>
      </w:r>
      <w:r w:rsidRPr="00440651">
        <w:rPr>
          <w:rFonts w:ascii="Times New Roman" w:hAnsi="Times New Roman" w:cs="Times New Roman"/>
          <w:sz w:val="24"/>
          <w:szCs w:val="24"/>
          <w:lang w:val="en-CA"/>
        </w:rPr>
        <w:t>ble</w:t>
      </w:r>
      <w:r w:rsidR="00440651" w:rsidRPr="00440651">
        <w:rPr>
          <w:rFonts w:ascii="Times New Roman" w:hAnsi="Times New Roman" w:cs="Times New Roman"/>
          <w:sz w:val="24"/>
          <w:szCs w:val="24"/>
          <w:lang w:val="en-CA"/>
        </w:rPr>
        <w:t>m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education. I know that during this decade we will succeed in making progress towards our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education goal, However, Mr.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 xml:space="preserve"> Chairman, in conclusion, it is important to make one cautionary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point. In the past, particularly in the recent past, we made the mistake of expecting the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instrument of education to be a panacea for all our social problems, In the future, we must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treat school and educational reform as only part of an entire program of reform in social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development whose ultimate aim is to create a society in Manitoba where there is an equality</w:t>
      </w:r>
      <w:r w:rsidR="0044065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E2FD2">
        <w:rPr>
          <w:rFonts w:ascii="Times New Roman" w:hAnsi="Times New Roman" w:cs="Times New Roman"/>
          <w:sz w:val="24"/>
          <w:szCs w:val="24"/>
          <w:lang w:val="en-CA"/>
        </w:rPr>
        <w:t>of human condition and an equality of opportunity.</w:t>
      </w:r>
    </w:p>
    <w:sectPr w:rsidR="002B448A" w:rsidRPr="009E2F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D2"/>
    <w:rsid w:val="00016F11"/>
    <w:rsid w:val="0038206C"/>
    <w:rsid w:val="00440651"/>
    <w:rsid w:val="005E6E31"/>
    <w:rsid w:val="006802EB"/>
    <w:rsid w:val="007B1581"/>
    <w:rsid w:val="007C74DC"/>
    <w:rsid w:val="009E23B1"/>
    <w:rsid w:val="009E2FD2"/>
    <w:rsid w:val="00EA1976"/>
    <w:rsid w:val="00F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89576-13A5-42EB-8099-1E5F551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5279</Words>
  <Characters>29039</Characters>
  <Application>Microsoft Office Word</Application>
  <DocSecurity>0</DocSecurity>
  <Lines>241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34250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2016-09-17T21:22:00Z</dcterms:created>
  <dcterms:modified xsi:type="dcterms:W3CDTF">2016-09-17T21:22:00Z</dcterms:modified>
</cp:coreProperties>
</file>