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45" w:type="dxa"/>
        <w:jc w:val="center"/>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64"/>
        <w:gridCol w:w="981"/>
        <w:gridCol w:w="1146"/>
        <w:gridCol w:w="992"/>
        <w:gridCol w:w="1276"/>
        <w:gridCol w:w="1417"/>
        <w:gridCol w:w="1381"/>
      </w:tblGrid>
      <w:tr w:rsidR="00631FDB" w:rsidRPr="00B90E8A" w14:paraId="7AAC39F4" w14:textId="77777777" w:rsidTr="00B90E8A">
        <w:trPr>
          <w:jc w:val="center"/>
        </w:trPr>
        <w:tc>
          <w:tcPr>
            <w:tcW w:w="988" w:type="dxa"/>
            <w:tcBorders>
              <w:top w:val="nil"/>
              <w:left w:val="nil"/>
              <w:bottom w:val="double" w:sz="4" w:space="0" w:color="auto"/>
            </w:tcBorders>
            <w:shd w:val="clear" w:color="auto" w:fill="auto"/>
            <w:vAlign w:val="center"/>
          </w:tcPr>
          <w:p w14:paraId="57385A4D" w14:textId="77777777" w:rsidR="00631FDB" w:rsidRPr="00B90E8A" w:rsidRDefault="00631FDB" w:rsidP="00B90E8A">
            <w:pPr>
              <w:spacing w:after="100"/>
              <w:jc w:val="center"/>
              <w:rPr>
                <w:b/>
                <w:bCs/>
                <w:i/>
                <w:lang w:eastAsia="fr-CA"/>
              </w:rPr>
            </w:pPr>
            <w:bookmarkStart w:id="0" w:name="P80_4617"/>
            <w:bookmarkStart w:id="1" w:name="P80_4447"/>
            <w:bookmarkStart w:id="2" w:name="_GoBack"/>
            <w:bookmarkEnd w:id="0"/>
            <w:bookmarkEnd w:id="1"/>
            <w:bookmarkEnd w:id="2"/>
            <w:r w:rsidRPr="00B90E8A">
              <w:rPr>
                <w:b/>
                <w:bCs/>
                <w:i/>
                <w:lang w:eastAsia="fr-CA"/>
              </w:rPr>
              <w:t>Province</w:t>
            </w:r>
          </w:p>
        </w:tc>
        <w:tc>
          <w:tcPr>
            <w:tcW w:w="1164" w:type="dxa"/>
            <w:tcBorders>
              <w:top w:val="nil"/>
              <w:bottom w:val="double" w:sz="4" w:space="0" w:color="auto"/>
            </w:tcBorders>
            <w:shd w:val="clear" w:color="auto" w:fill="auto"/>
            <w:vAlign w:val="center"/>
          </w:tcPr>
          <w:p w14:paraId="27ED295F" w14:textId="77777777" w:rsidR="00631FDB" w:rsidRPr="00B90E8A" w:rsidRDefault="00631FDB" w:rsidP="00B90E8A">
            <w:pPr>
              <w:spacing w:after="100"/>
              <w:jc w:val="center"/>
              <w:rPr>
                <w:b/>
                <w:bCs/>
                <w:i/>
                <w:lang w:eastAsia="fr-CA"/>
              </w:rPr>
            </w:pPr>
            <w:r w:rsidRPr="00B90E8A">
              <w:rPr>
                <w:b/>
                <w:bCs/>
                <w:i/>
                <w:lang w:eastAsia="fr-CA"/>
              </w:rPr>
              <w:t>Législature</w:t>
            </w:r>
          </w:p>
        </w:tc>
        <w:tc>
          <w:tcPr>
            <w:tcW w:w="981" w:type="dxa"/>
            <w:tcBorders>
              <w:top w:val="nil"/>
              <w:bottom w:val="double" w:sz="4" w:space="0" w:color="auto"/>
            </w:tcBorders>
            <w:shd w:val="clear" w:color="auto" w:fill="auto"/>
            <w:vAlign w:val="center"/>
          </w:tcPr>
          <w:p w14:paraId="5058DC7B" w14:textId="77777777" w:rsidR="00631FDB" w:rsidRPr="00B90E8A" w:rsidRDefault="00631FDB" w:rsidP="00B90E8A">
            <w:pPr>
              <w:spacing w:after="100"/>
              <w:jc w:val="center"/>
              <w:rPr>
                <w:b/>
                <w:bCs/>
                <w:i/>
                <w:lang w:eastAsia="fr-CA"/>
              </w:rPr>
            </w:pPr>
            <w:r w:rsidRPr="00B90E8A">
              <w:rPr>
                <w:b/>
                <w:bCs/>
                <w:i/>
                <w:lang w:eastAsia="fr-CA"/>
              </w:rPr>
              <w:t>Session</w:t>
            </w:r>
          </w:p>
        </w:tc>
        <w:tc>
          <w:tcPr>
            <w:tcW w:w="1146" w:type="dxa"/>
            <w:tcBorders>
              <w:top w:val="nil"/>
              <w:bottom w:val="double" w:sz="4" w:space="0" w:color="auto"/>
            </w:tcBorders>
            <w:shd w:val="clear" w:color="auto" w:fill="auto"/>
            <w:vAlign w:val="center"/>
          </w:tcPr>
          <w:p w14:paraId="7C0F32A5" w14:textId="77777777" w:rsidR="00631FDB" w:rsidRPr="00B90E8A" w:rsidRDefault="00631FDB" w:rsidP="00B90E8A">
            <w:pPr>
              <w:spacing w:after="100"/>
              <w:jc w:val="center"/>
              <w:rPr>
                <w:b/>
                <w:bCs/>
                <w:i/>
                <w:lang w:eastAsia="fr-CA"/>
              </w:rPr>
            </w:pPr>
            <w:r w:rsidRPr="00B90E8A">
              <w:rPr>
                <w:b/>
                <w:bCs/>
                <w:i/>
                <w:lang w:eastAsia="fr-CA"/>
              </w:rPr>
              <w:t>Type de discours</w:t>
            </w:r>
          </w:p>
        </w:tc>
        <w:tc>
          <w:tcPr>
            <w:tcW w:w="992" w:type="dxa"/>
            <w:tcBorders>
              <w:top w:val="nil"/>
              <w:bottom w:val="double" w:sz="4" w:space="0" w:color="auto"/>
            </w:tcBorders>
            <w:shd w:val="clear" w:color="auto" w:fill="auto"/>
            <w:vAlign w:val="center"/>
          </w:tcPr>
          <w:p w14:paraId="6E16ED95" w14:textId="77777777" w:rsidR="00631FDB" w:rsidRPr="00B90E8A" w:rsidRDefault="00631FDB" w:rsidP="00B90E8A">
            <w:pPr>
              <w:spacing w:after="100"/>
              <w:jc w:val="center"/>
              <w:rPr>
                <w:b/>
                <w:bCs/>
                <w:i/>
                <w:lang w:eastAsia="fr-CA"/>
              </w:rPr>
            </w:pPr>
            <w:r w:rsidRPr="00B90E8A">
              <w:rPr>
                <w:b/>
                <w:bCs/>
                <w:i/>
                <w:lang w:eastAsia="fr-CA"/>
              </w:rPr>
              <w:t>Date du discours</w:t>
            </w:r>
          </w:p>
        </w:tc>
        <w:tc>
          <w:tcPr>
            <w:tcW w:w="1276" w:type="dxa"/>
            <w:tcBorders>
              <w:top w:val="nil"/>
              <w:bottom w:val="double" w:sz="4" w:space="0" w:color="auto"/>
            </w:tcBorders>
            <w:shd w:val="clear" w:color="auto" w:fill="auto"/>
            <w:vAlign w:val="center"/>
          </w:tcPr>
          <w:p w14:paraId="00A560E6" w14:textId="77777777" w:rsidR="00631FDB" w:rsidRPr="00B90E8A" w:rsidRDefault="00631FDB" w:rsidP="00B90E8A">
            <w:pPr>
              <w:spacing w:after="100"/>
              <w:jc w:val="center"/>
              <w:rPr>
                <w:b/>
                <w:bCs/>
                <w:i/>
                <w:lang w:eastAsia="fr-CA"/>
              </w:rPr>
            </w:pPr>
            <w:r w:rsidRPr="00B90E8A">
              <w:rPr>
                <w:b/>
                <w:bCs/>
                <w:i/>
                <w:lang w:eastAsia="fr-CA"/>
              </w:rPr>
              <w:t>Locuteur</w:t>
            </w:r>
          </w:p>
        </w:tc>
        <w:tc>
          <w:tcPr>
            <w:tcW w:w="1417" w:type="dxa"/>
            <w:tcBorders>
              <w:top w:val="nil"/>
              <w:bottom w:val="double" w:sz="4" w:space="0" w:color="auto"/>
            </w:tcBorders>
            <w:shd w:val="clear" w:color="auto" w:fill="auto"/>
            <w:vAlign w:val="center"/>
          </w:tcPr>
          <w:p w14:paraId="6382FD18" w14:textId="77777777" w:rsidR="00631FDB" w:rsidRPr="00B90E8A" w:rsidRDefault="00631FDB" w:rsidP="00B90E8A">
            <w:pPr>
              <w:spacing w:after="100"/>
              <w:jc w:val="center"/>
              <w:rPr>
                <w:b/>
                <w:bCs/>
                <w:i/>
                <w:lang w:eastAsia="fr-CA"/>
              </w:rPr>
            </w:pPr>
            <w:r w:rsidRPr="00B90E8A">
              <w:rPr>
                <w:b/>
                <w:bCs/>
                <w:i/>
                <w:lang w:eastAsia="fr-CA"/>
              </w:rPr>
              <w:t>Fonction du locuteur</w:t>
            </w:r>
          </w:p>
        </w:tc>
        <w:tc>
          <w:tcPr>
            <w:tcW w:w="1381" w:type="dxa"/>
            <w:tcBorders>
              <w:top w:val="nil"/>
              <w:bottom w:val="double" w:sz="4" w:space="0" w:color="auto"/>
              <w:right w:val="nil"/>
            </w:tcBorders>
            <w:shd w:val="clear" w:color="auto" w:fill="auto"/>
            <w:vAlign w:val="center"/>
          </w:tcPr>
          <w:p w14:paraId="33345BA3" w14:textId="77777777" w:rsidR="00631FDB" w:rsidRPr="00B90E8A" w:rsidRDefault="00631FDB" w:rsidP="00B90E8A">
            <w:pPr>
              <w:spacing w:after="100"/>
              <w:jc w:val="center"/>
              <w:rPr>
                <w:b/>
                <w:bCs/>
                <w:i/>
                <w:lang w:eastAsia="fr-CA"/>
              </w:rPr>
            </w:pPr>
            <w:r w:rsidRPr="00B90E8A">
              <w:rPr>
                <w:b/>
                <w:bCs/>
                <w:i/>
                <w:lang w:eastAsia="fr-CA"/>
              </w:rPr>
              <w:t>Parti politique</w:t>
            </w:r>
          </w:p>
        </w:tc>
      </w:tr>
      <w:tr w:rsidR="00631FDB" w:rsidRPr="00B90E8A" w14:paraId="74D43A0B" w14:textId="77777777" w:rsidTr="00B90E8A">
        <w:trPr>
          <w:jc w:val="center"/>
        </w:trPr>
        <w:tc>
          <w:tcPr>
            <w:tcW w:w="988" w:type="dxa"/>
            <w:tcBorders>
              <w:top w:val="double" w:sz="4" w:space="0" w:color="auto"/>
              <w:left w:val="nil"/>
              <w:bottom w:val="single" w:sz="4" w:space="0" w:color="auto"/>
            </w:tcBorders>
            <w:shd w:val="clear" w:color="auto" w:fill="auto"/>
            <w:vAlign w:val="center"/>
          </w:tcPr>
          <w:p w14:paraId="3C383941" w14:textId="77777777" w:rsidR="00631FDB" w:rsidRPr="00B90E8A" w:rsidRDefault="00631FDB" w:rsidP="00B90E8A">
            <w:pPr>
              <w:spacing w:after="100"/>
              <w:jc w:val="center"/>
              <w:rPr>
                <w:bCs/>
                <w:lang w:eastAsia="fr-CA"/>
              </w:rPr>
            </w:pPr>
            <w:r w:rsidRPr="00B90E8A">
              <w:rPr>
                <w:bCs/>
                <w:lang w:eastAsia="fr-CA"/>
              </w:rPr>
              <w:t>Ontario</w:t>
            </w:r>
          </w:p>
        </w:tc>
        <w:tc>
          <w:tcPr>
            <w:tcW w:w="1164" w:type="dxa"/>
            <w:tcBorders>
              <w:top w:val="double" w:sz="4" w:space="0" w:color="auto"/>
              <w:bottom w:val="single" w:sz="4" w:space="0" w:color="auto"/>
            </w:tcBorders>
            <w:shd w:val="clear" w:color="auto" w:fill="auto"/>
            <w:vAlign w:val="center"/>
          </w:tcPr>
          <w:p w14:paraId="53F956F1" w14:textId="5CE17A77" w:rsidR="00631FDB" w:rsidRPr="00B90E8A" w:rsidRDefault="00B90E8A" w:rsidP="00B90E8A">
            <w:pPr>
              <w:spacing w:after="100"/>
              <w:jc w:val="center"/>
              <w:rPr>
                <w:bCs/>
                <w:lang w:eastAsia="fr-CA"/>
              </w:rPr>
            </w:pPr>
            <w:r w:rsidRPr="00B90E8A">
              <w:rPr>
                <w:bCs/>
                <w:lang w:eastAsia="fr-CA"/>
              </w:rPr>
              <w:t>27</w:t>
            </w:r>
            <w:r w:rsidRPr="00B90E8A">
              <w:rPr>
                <w:bCs/>
                <w:vertAlign w:val="superscript"/>
                <w:lang w:eastAsia="fr-CA"/>
              </w:rPr>
              <w:t>e</w:t>
            </w:r>
          </w:p>
        </w:tc>
        <w:tc>
          <w:tcPr>
            <w:tcW w:w="981" w:type="dxa"/>
            <w:tcBorders>
              <w:top w:val="double" w:sz="4" w:space="0" w:color="auto"/>
              <w:bottom w:val="single" w:sz="4" w:space="0" w:color="auto"/>
            </w:tcBorders>
            <w:shd w:val="clear" w:color="auto" w:fill="auto"/>
            <w:vAlign w:val="center"/>
          </w:tcPr>
          <w:p w14:paraId="1F893DB6" w14:textId="5123FFF2" w:rsidR="00631FDB" w:rsidRPr="00B90E8A" w:rsidRDefault="00B90E8A" w:rsidP="00B90E8A">
            <w:pPr>
              <w:spacing w:after="100"/>
              <w:jc w:val="center"/>
              <w:rPr>
                <w:bCs/>
                <w:lang w:eastAsia="fr-CA"/>
              </w:rPr>
            </w:pPr>
            <w:r w:rsidRPr="00B90E8A">
              <w:rPr>
                <w:bCs/>
                <w:lang w:eastAsia="fr-CA"/>
              </w:rPr>
              <w:t>2</w:t>
            </w:r>
            <w:r w:rsidRPr="00B90E8A">
              <w:rPr>
                <w:bCs/>
                <w:vertAlign w:val="superscript"/>
                <w:lang w:eastAsia="fr-CA"/>
              </w:rPr>
              <w:t>e</w:t>
            </w:r>
          </w:p>
        </w:tc>
        <w:tc>
          <w:tcPr>
            <w:tcW w:w="1146" w:type="dxa"/>
            <w:tcBorders>
              <w:top w:val="double" w:sz="4" w:space="0" w:color="auto"/>
              <w:bottom w:val="single" w:sz="4" w:space="0" w:color="auto"/>
            </w:tcBorders>
            <w:shd w:val="clear" w:color="auto" w:fill="auto"/>
            <w:vAlign w:val="center"/>
          </w:tcPr>
          <w:p w14:paraId="6F1120A4" w14:textId="77777777" w:rsidR="00631FDB" w:rsidRPr="00B90E8A" w:rsidRDefault="00631FDB" w:rsidP="00B90E8A">
            <w:pPr>
              <w:spacing w:after="100"/>
              <w:jc w:val="center"/>
              <w:rPr>
                <w:bCs/>
                <w:lang w:eastAsia="fr-CA"/>
              </w:rPr>
            </w:pPr>
            <w:r w:rsidRPr="00B90E8A">
              <w:rPr>
                <w:bCs/>
                <w:lang w:eastAsia="fr-CA"/>
              </w:rPr>
              <w:t>Discours du budget</w:t>
            </w:r>
          </w:p>
        </w:tc>
        <w:tc>
          <w:tcPr>
            <w:tcW w:w="992" w:type="dxa"/>
            <w:tcBorders>
              <w:top w:val="double" w:sz="4" w:space="0" w:color="auto"/>
              <w:bottom w:val="single" w:sz="4" w:space="0" w:color="auto"/>
            </w:tcBorders>
            <w:shd w:val="clear" w:color="auto" w:fill="auto"/>
            <w:vAlign w:val="center"/>
          </w:tcPr>
          <w:p w14:paraId="7F1E3640" w14:textId="4B0E333E" w:rsidR="00631FDB" w:rsidRPr="00B90E8A" w:rsidRDefault="00631FDB" w:rsidP="00B90E8A">
            <w:pPr>
              <w:spacing w:after="100"/>
              <w:jc w:val="center"/>
              <w:rPr>
                <w:bCs/>
                <w:lang w:eastAsia="fr-CA"/>
              </w:rPr>
            </w:pPr>
            <w:r w:rsidRPr="00B90E8A">
              <w:rPr>
                <w:bCs/>
                <w:lang w:eastAsia="fr-CA"/>
              </w:rPr>
              <w:t>12 février 1964</w:t>
            </w:r>
          </w:p>
        </w:tc>
        <w:tc>
          <w:tcPr>
            <w:tcW w:w="1276" w:type="dxa"/>
            <w:tcBorders>
              <w:top w:val="double" w:sz="4" w:space="0" w:color="auto"/>
              <w:bottom w:val="single" w:sz="4" w:space="0" w:color="auto"/>
            </w:tcBorders>
            <w:shd w:val="clear" w:color="auto" w:fill="auto"/>
            <w:vAlign w:val="center"/>
          </w:tcPr>
          <w:p w14:paraId="45142D0F" w14:textId="77777777" w:rsidR="00631FDB" w:rsidRPr="00B90E8A" w:rsidRDefault="00631FDB" w:rsidP="00B90E8A">
            <w:pPr>
              <w:spacing w:after="100"/>
              <w:jc w:val="center"/>
              <w:rPr>
                <w:bCs/>
                <w:lang w:eastAsia="fr-CA"/>
              </w:rPr>
            </w:pPr>
            <w:r w:rsidRPr="00B90E8A">
              <w:rPr>
                <w:bCs/>
                <w:lang w:eastAsia="fr-CA"/>
              </w:rPr>
              <w:t>James N. Allan</w:t>
            </w:r>
          </w:p>
        </w:tc>
        <w:tc>
          <w:tcPr>
            <w:tcW w:w="1417" w:type="dxa"/>
            <w:tcBorders>
              <w:top w:val="double" w:sz="4" w:space="0" w:color="auto"/>
              <w:bottom w:val="single" w:sz="4" w:space="0" w:color="auto"/>
            </w:tcBorders>
            <w:shd w:val="clear" w:color="auto" w:fill="auto"/>
            <w:vAlign w:val="center"/>
          </w:tcPr>
          <w:p w14:paraId="32118360" w14:textId="77777777" w:rsidR="00631FDB" w:rsidRPr="00B90E8A" w:rsidRDefault="00631FDB" w:rsidP="00B90E8A">
            <w:pPr>
              <w:spacing w:after="100"/>
              <w:jc w:val="center"/>
              <w:rPr>
                <w:bCs/>
                <w:lang w:eastAsia="fr-CA"/>
              </w:rPr>
            </w:pPr>
            <w:r w:rsidRPr="00B90E8A">
              <w:rPr>
                <w:bCs/>
                <w:lang w:eastAsia="fr-CA"/>
              </w:rPr>
              <w:t>Treasurer of Ontario</w:t>
            </w:r>
          </w:p>
        </w:tc>
        <w:tc>
          <w:tcPr>
            <w:tcW w:w="1381" w:type="dxa"/>
            <w:tcBorders>
              <w:top w:val="double" w:sz="4" w:space="0" w:color="auto"/>
              <w:bottom w:val="single" w:sz="4" w:space="0" w:color="auto"/>
              <w:right w:val="nil"/>
            </w:tcBorders>
            <w:shd w:val="clear" w:color="auto" w:fill="auto"/>
            <w:vAlign w:val="center"/>
          </w:tcPr>
          <w:p w14:paraId="64E9B511" w14:textId="5A80C3F8" w:rsidR="00631FDB" w:rsidRPr="00B90E8A" w:rsidRDefault="00B90E8A" w:rsidP="00B90E8A">
            <w:pPr>
              <w:spacing w:after="100"/>
              <w:jc w:val="center"/>
              <w:rPr>
                <w:bCs/>
                <w:lang w:val="en-CA" w:eastAsia="fr-CA"/>
              </w:rPr>
            </w:pPr>
            <w:r w:rsidRPr="00B90E8A">
              <w:rPr>
                <w:bCs/>
                <w:lang w:val="en-CA" w:eastAsia="fr-CA"/>
              </w:rPr>
              <w:t>Progressive Conservative Party of Ontario</w:t>
            </w:r>
          </w:p>
        </w:tc>
      </w:tr>
    </w:tbl>
    <w:p w14:paraId="02594026" w14:textId="77777777" w:rsidR="000F2D5F" w:rsidRPr="00A04A81" w:rsidRDefault="00A04A81" w:rsidP="00A04A81">
      <w:pPr>
        <w:pStyle w:val="Style"/>
        <w:spacing w:before="1" w:beforeAutospacing="1" w:after="1" w:afterAutospacing="1"/>
        <w:jc w:val="both"/>
        <w:rPr>
          <w:rFonts w:ascii="Times New Roman" w:hAnsi="Times New Roman" w:cs="Times New Roman"/>
        </w:rPr>
      </w:pPr>
      <w:r>
        <w:rPr>
          <w:rFonts w:ascii="Times New Roman" w:hAnsi="Times New Roman" w:cs="Times New Roman"/>
        </w:rPr>
        <w:t xml:space="preserve">Mr. Speaker, </w:t>
      </w:r>
    </w:p>
    <w:p w14:paraId="34FEA3EF" w14:textId="24D24D52"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Before commencing my remarks on the Budget, I should like to express my deep regrets at the passing during the year</w:t>
      </w:r>
      <w:r>
        <w:rPr>
          <w:rFonts w:ascii="Times New Roman" w:hAnsi="Times New Roman" w:cs="Times New Roman"/>
        </w:rPr>
        <w:t xml:space="preserve"> of one of my distinguished pre</w:t>
      </w:r>
      <w:r w:rsidRPr="00A04A81">
        <w:rPr>
          <w:rFonts w:ascii="Times New Roman" w:hAnsi="Times New Roman" w:cs="Times New Roman"/>
        </w:rPr>
        <w:t xml:space="preserve">decessors in the Office of Treasurer of Ontario, Colonel William H. Price. He was a member of this House from 1921 to 1937. He served as Attorney General for eight years, and was Treasurer of Ontario from 1923 to 1926. Colonel Price will be remembered for his ability, his devotion to duty and his consuming interest in the public affairs of this Province. </w:t>
      </w:r>
    </w:p>
    <w:p w14:paraId="27E3CF2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Budget which I am placing before the House this afternoon presents a clear picture of the present financial position of the Province and the plans of the Government for the coming fiscal year. It is firmly based on a realistic assessment of our existing circumstances and a full appreciation of the future needs and aspirations of our people. The allocation of public funds as projected in this Budget will enable the Government to play its essential role in the realization of our full potential for the advancement of Ontario and its people. </w:t>
      </w:r>
    </w:p>
    <w:p w14:paraId="698F1F60" w14:textId="4803BCA0"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No one can doubt Ontario's great capacity for future development. It is rich in resources and enjoys many natural advantages and a wide measure of prosperity. In large part, our present prosperity stems from t</w:t>
      </w:r>
      <w:r>
        <w:rPr>
          <w:rFonts w:ascii="Times New Roman" w:hAnsi="Times New Roman" w:cs="Times New Roman"/>
        </w:rPr>
        <w:t>he adoption of far</w:t>
      </w:r>
      <w:r w:rsidRPr="00A04A81">
        <w:rPr>
          <w:rFonts w:ascii="Times New Roman" w:hAnsi="Times New Roman" w:cs="Times New Roman"/>
        </w:rPr>
        <w:t xml:space="preserve">sighted policies and the prudent allocation of public funds in the past. This Government has provided huge sums for basic services such as education, health, highways and roads and for the protection and development of our vast natural resources. We have thereby given our people and our industries the services they require to benefit fully from the opportunities which abound in this Province. In like manner, the programs and policies we undertake now will have an important effect on our future growth and expansion. </w:t>
      </w:r>
    </w:p>
    <w:p w14:paraId="6ABF5298" w14:textId="3FBC195E" w:rsidR="000F2D5F" w:rsidRPr="00A04A81" w:rsidRDefault="000F2D5F" w:rsidP="00677EE3">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decisions which are required to establish these programs and policies for the coming fiscal year are extremely difficult ones. Sound reasons are advanced for expanding existing programs or introducing new programs. On the other hand, there are limitations upon what can be undertaken in anyone year. We must maintain a moderate level of taxation in order that business and industry can remain healthy and competitive. </w:t>
      </w:r>
      <w:r w:rsidR="00677EE3">
        <w:rPr>
          <w:rFonts w:ascii="Times New Roman" w:hAnsi="Times New Roman" w:cs="Times New Roman"/>
        </w:rPr>
        <w:t>At the same time, we must keep o</w:t>
      </w:r>
      <w:r w:rsidRPr="00A04A81">
        <w:rPr>
          <w:rFonts w:ascii="Times New Roman" w:hAnsi="Times New Roman" w:cs="Times New Roman"/>
        </w:rPr>
        <w:t xml:space="preserve">ur net debt at a reasonable level to preserve the financial strength of the Province. </w:t>
      </w:r>
    </w:p>
    <w:p w14:paraId="48D06FC7"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Through the Treasury Board and its staff, we have the facilities for studying and examining our estimates thoroughly to ensure that the best possible use is made of available funds. With the assistance and full co-operation of the depart</w:t>
      </w:r>
      <w:r w:rsidRPr="00A04A81">
        <w:rPr>
          <w:rFonts w:ascii="Times New Roman" w:hAnsi="Times New Roman" w:cs="Times New Roman"/>
        </w:rPr>
        <w:softHyphen/>
        <w:t xml:space="preserve">ments, we were able this year to reduce original estimates materially. We will continue to make every effort to ensure that the greatest value is obtained from every dollar of Provincial expenditure. </w:t>
      </w:r>
    </w:p>
    <w:p w14:paraId="7F5D07F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Even with the most diligent control over our expenditures, we must pro</w:t>
      </w:r>
      <w:r w:rsidRPr="00A04A81">
        <w:rPr>
          <w:rFonts w:ascii="Times New Roman" w:hAnsi="Times New Roman" w:cs="Times New Roman"/>
        </w:rPr>
        <w:softHyphen/>
        <w:t xml:space="preserve">vide substantial additional funds each year to keep pace with the growth occurring within our borders and to meet the new needs of our people in this period of rapidly changing economic and social conditions. The impact of this growth </w:t>
      </w:r>
      <w:r w:rsidRPr="00A04A81">
        <w:rPr>
          <w:rFonts w:ascii="Times New Roman" w:hAnsi="Times New Roman" w:cs="Times New Roman"/>
        </w:rPr>
        <w:lastRenderedPageBreak/>
        <w:t xml:space="preserve">and change on Provincial responsibilities is tremendous, particularly in the fields of education, health, welfare and highways. </w:t>
      </w:r>
    </w:p>
    <w:p w14:paraId="2F07BDC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 shall detail the nature of the situation we face in these areas of responsibility and indicate the measures we propose to adopt. Since the steps we can take are determined very largely by our present financial position and our expectations concerning the effect of future economic activity upon our revenues, I would like first to review economic conditions. </w:t>
      </w:r>
    </w:p>
    <w:p w14:paraId="5707C7AB"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ECONOMIC CONDITIONS </w:t>
      </w:r>
    </w:p>
    <w:p w14:paraId="6083BF30" w14:textId="19060F1D"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Reviewing the economic conditions of the past year is a pleasure. The present period of expansion, which started early in 1961, continued throughout 1963, and we are now entering the fourth year of this period of economic resurgence. In other words, we are now experiencing the long</w:t>
      </w:r>
      <w:r w:rsidR="00250105">
        <w:rPr>
          <w:rFonts w:ascii="Times New Roman" w:hAnsi="Times New Roman" w:cs="Times New Roman"/>
        </w:rPr>
        <w:t>est period of expansion since World W</w:t>
      </w:r>
      <w:r w:rsidRPr="00A04A81">
        <w:rPr>
          <w:rFonts w:ascii="Times New Roman" w:hAnsi="Times New Roman" w:cs="Times New Roman"/>
        </w:rPr>
        <w:t xml:space="preserve">ar II. The year 1963 added at least 6 per cent to the gross provincial product. </w:t>
      </w:r>
    </w:p>
    <w:p w14:paraId="394A8CFF" w14:textId="0ED01066"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past three years were of special importance to Ontario. While Canadian exports grew rapidly in this period, the most remarkable advances were made in exports of fully manufactured commodities with a</w:t>
      </w:r>
      <w:r w:rsidR="007E472E">
        <w:rPr>
          <w:rFonts w:ascii="Times New Roman" w:hAnsi="Times New Roman" w:cs="Times New Roman"/>
        </w:rPr>
        <w:t xml:space="preserve"> resulting favourable impact on</w:t>
      </w:r>
      <w:r w:rsidRPr="00A04A81">
        <w:rPr>
          <w:rFonts w:ascii="Times New Roman" w:hAnsi="Times New Roman" w:cs="Times New Roman"/>
        </w:rPr>
        <w:t xml:space="preserve"> Ontario. The automobile and steel industries had exceptionally good production years, reaching new peaks for th</w:t>
      </w:r>
      <w:r w:rsidR="007E472E">
        <w:rPr>
          <w:rFonts w:ascii="Times New Roman" w:hAnsi="Times New Roman" w:cs="Times New Roman"/>
        </w:rPr>
        <w:t>e second year in a row. The con</w:t>
      </w:r>
      <w:r w:rsidRPr="00A04A81">
        <w:rPr>
          <w:rFonts w:ascii="Times New Roman" w:hAnsi="Times New Roman" w:cs="Times New Roman"/>
        </w:rPr>
        <w:t xml:space="preserve">centration of these industries in Ontario contributed to our prosperity. A high level of construction and investment also aided the economy. </w:t>
      </w:r>
    </w:p>
    <w:p w14:paraId="1B864E33" w14:textId="59D45FB2" w:rsidR="000F2D5F" w:rsidRPr="00A04A81" w:rsidRDefault="000F2D5F" w:rsidP="00114A55">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improvement in Canada's foreign trade in 1963 provided an estimated trade surplus of more than $400 million, the highest since 1952. The unusually sharp rise in exports of fully manufactured products was of particular significance to us. During the past three years, these exports rose by an average of 24 per cent per year to a total of $780 million in 1963. An expanding European market with rising prices and a vast range of new needs, combined with price stability here in Canada, a lower Canadian dollar and a well-timed Ontario Trade Crusade, all contributed to this stimulating success in </w:t>
      </w:r>
      <w:r w:rsidR="00114A55">
        <w:rPr>
          <w:rFonts w:ascii="Times New Roman" w:hAnsi="Times New Roman" w:cs="Times New Roman"/>
        </w:rPr>
        <w:t>foreign trade. Many of our manu</w:t>
      </w:r>
      <w:r w:rsidRPr="00A04A81">
        <w:rPr>
          <w:rFonts w:ascii="Times New Roman" w:hAnsi="Times New Roman" w:cs="Times New Roman"/>
        </w:rPr>
        <w:t xml:space="preserve">facturers found that they could compete effectively in the United States itself. </w:t>
      </w:r>
    </w:p>
    <w:p w14:paraId="0A72B4D3"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Industrial production in Ontario continued its advance in 1963. The increase amounted to about 6 per cent. Manufacturing production, the most important growth component, rose by 6.5 per cent. The motor vehicle and parts industries were the leaders of the rapid growth in production, followed closely by the iron and steel industry. The record production of automobiles in 1962 was surpassed by more than 23 per cent in 1963, when total motor vehicle production amounted to over 630,000 units. Records were also broken in the production of steel ingots and pig iron, which were ahead of record 1962 levels by 14 and 10 per cent. </w:t>
      </w:r>
    </w:p>
    <w:p w14:paraId="6D8FC24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Ontario's mineral production is estimated to show a moderate reduction from the 1962 level of $902 million, mainly owing to the further decrease in the output of our uranium mines. On the other hand, the iron ore industry had a good year. The production of nickel is expected to be a little below that of 1962, though improvement took place towards the end of the year and rapid increases are now emerging. </w:t>
      </w:r>
    </w:p>
    <w:p w14:paraId="3F1C8CB6" w14:textId="0DF0159C"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year 1963 was better than average in agriculture, with farm cash income up 6.5 per cent over the previous year. Although a prolonged dry spell in southwestern Ontario kept production bel</w:t>
      </w:r>
      <w:r w:rsidR="00114A55">
        <w:rPr>
          <w:rFonts w:ascii="Times New Roman" w:hAnsi="Times New Roman" w:cs="Times New Roman"/>
        </w:rPr>
        <w:t xml:space="preserve">ow potential </w:t>
      </w:r>
      <w:r w:rsidR="00114A55">
        <w:rPr>
          <w:rFonts w:ascii="Times New Roman" w:hAnsi="Times New Roman" w:cs="Times New Roman"/>
        </w:rPr>
        <w:lastRenderedPageBreak/>
        <w:t>in that area, agri</w:t>
      </w:r>
      <w:r w:rsidRPr="00A04A81">
        <w:rPr>
          <w:rFonts w:ascii="Times New Roman" w:hAnsi="Times New Roman" w:cs="Times New Roman"/>
        </w:rPr>
        <w:t xml:space="preserve">cultural output increased in most areas of the Province. </w:t>
      </w:r>
    </w:p>
    <w:p w14:paraId="454EEC12"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Total new capital investment in the Province for 1963 is estimated at $3.2 billion. This is the highest level since the record year of 1957, and is consider</w:t>
      </w:r>
      <w:r w:rsidRPr="00A04A81">
        <w:rPr>
          <w:rFonts w:ascii="Times New Roman" w:hAnsi="Times New Roman" w:cs="Times New Roman"/>
        </w:rPr>
        <w:softHyphen/>
        <w:t xml:space="preserve">ably better than indicated at the commencement of the year. Machinery and equipment form an important part of the total, and general confidence, combined with greater demand on existing facilities, will likely result in large increases in this category of investment. New capital investment in construction during 1963 rose strongly. Residential construction more than maintained its 1962 strength, and non-residential construction had a good year. Contracts awarded since the late summer indicate significant improvement for the immediate future. A number of new projects should set an excellent pace for 1964. </w:t>
      </w:r>
    </w:p>
    <w:p w14:paraId="7FC35317" w14:textId="2F43D7AD"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generally strong growth of the econ</w:t>
      </w:r>
      <w:r w:rsidR="00114A55">
        <w:rPr>
          <w:rFonts w:ascii="Times New Roman" w:hAnsi="Times New Roman" w:cs="Times New Roman"/>
        </w:rPr>
        <w:t>omy in 1963, with major achieve</w:t>
      </w:r>
      <w:r w:rsidRPr="00A04A81">
        <w:rPr>
          <w:rFonts w:ascii="Times New Roman" w:hAnsi="Times New Roman" w:cs="Times New Roman"/>
        </w:rPr>
        <w:t xml:space="preserve">ments in manufacturing, exporting and import replacement, was clearly reflected in steadily rising employment throughout the year. The number of jobs rose by 60,000, thereby reducing the rate of unemployment to 3.8 per cent. This is much below the unemployment rate of 5.5 per cent in Canada as a whole and 5.7 per cent in the United States. Much of the improvement in Ontario took place in the last quarter of the year, and the December unemployment rate, seasonally adjusted, reached a low of 3.3 per cent. </w:t>
      </w:r>
    </w:p>
    <w:p w14:paraId="0357906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gains in production, employment and average hourly earnings resulted in a healthy rise in personal income during the year. Personal income is estimated at more than $13 billion, all increase of 7 per cent. The rise in the consumer price index, however, was less than 2 per cent. </w:t>
      </w:r>
    </w:p>
    <w:p w14:paraId="55A6E2B4" w14:textId="08E2AE6A"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Retail sales were well ahead of the previous year, with the sharpest gains recorded towards the end of the year. Car sales were the most prominent factor in the rise, but in the last quarter significant gains were also made in household furniture and appliances, clothing and footwear. </w:t>
      </w:r>
    </w:p>
    <w:p w14:paraId="7E53F71E"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improvement in exports, in import replacement, in the automobile, steel and other industries, as well as in construction activity, gave widespread strength to the economy. As a result, we had higher levels of personal income, rising profit margins and a higher standard of living. An additional stimulus can be expected from the record wheat sales which enhanced the incomes of Western farmers and gave them an incentive to spend more readily on a great variety of goods produced in Ontario, including agricultural machinery and supplies. </w:t>
      </w:r>
    </w:p>
    <w:p w14:paraId="763C310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It would appear, therefore, that the economy is entering 1964 under the stimulus of record levels of activity in most of the important areas of the economy. Consumer income is strong and supports a rising volume of spending, especially on durable goods. Capital spending continues to accelerate, particularly in manufacturing. In general, the year 1964 promises to provide further gains in production and incomes. </w:t>
      </w:r>
    </w:p>
    <w:p w14:paraId="7E31F8E9" w14:textId="0166D15F"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Manufacturing is of crucial importance for employment opportunities, but cannot hope to thrive on the strength of our dome</w:t>
      </w:r>
      <w:r w:rsidR="00485B75">
        <w:rPr>
          <w:rFonts w:ascii="Times New Roman" w:hAnsi="Times New Roman" w:cs="Times New Roman"/>
        </w:rPr>
        <w:t>stic market alone. It is, there</w:t>
      </w:r>
      <w:r w:rsidRPr="00A04A81">
        <w:rPr>
          <w:rFonts w:ascii="Times New Roman" w:hAnsi="Times New Roman" w:cs="Times New Roman"/>
        </w:rPr>
        <w:t xml:space="preserve">fore, very encouraging to see that our manufacturers have already managed to make significant penetration into many very competitive foreign markets. Such footholds should pay important dividends in the years that lie ahead. Our Government accepts its responsibility in this area and intends to continue its Trade Crusade in close co-operation with the Federal Government, in order that we may maintain the momentum in exports of manufactured products. </w:t>
      </w:r>
    </w:p>
    <w:p w14:paraId="5E271055" w14:textId="517E9815"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lastRenderedPageBreak/>
        <w:t>Provincial governments now have a much greater influence on the economy than in the past. Provincial expenditures have risen from 22.7 per cent of the total expenditure of all governments in 1956 to</w:t>
      </w:r>
      <w:r w:rsidR="001812BB">
        <w:rPr>
          <w:rFonts w:ascii="Times New Roman" w:hAnsi="Times New Roman" w:cs="Times New Roman"/>
        </w:rPr>
        <w:t xml:space="preserve"> 28.3 per cent in 1962. Further</w:t>
      </w:r>
      <w:r w:rsidRPr="00A04A81">
        <w:rPr>
          <w:rFonts w:ascii="Times New Roman" w:hAnsi="Times New Roman" w:cs="Times New Roman"/>
        </w:rPr>
        <w:t xml:space="preserve">more, emphasis has been shifted increasingly to the dynamic influences of investment in human capital. There has been an enormous rise in expenditures on education, job training and health. Such relatively intangible assets are essential if we are to improve the efficiency of labour and if we are to make the scientific and technological advances necessary to keep us internationally competitive. </w:t>
      </w:r>
    </w:p>
    <w:p w14:paraId="1BAA794D" w14:textId="7C075BFC"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greater involvement of provincial governments in important economic matters and decisions has increased the possibility of duplication and contra</w:t>
      </w:r>
      <w:r w:rsidRPr="00A04A81">
        <w:rPr>
          <w:rFonts w:ascii="Times New Roman" w:hAnsi="Times New Roman" w:cs="Times New Roman"/>
        </w:rPr>
        <w:softHyphen/>
        <w:t>diction. This high degree of interdependence in</w:t>
      </w:r>
      <w:r w:rsidR="001A70B2">
        <w:rPr>
          <w:rFonts w:ascii="Times New Roman" w:hAnsi="Times New Roman" w:cs="Times New Roman"/>
        </w:rPr>
        <w:t xml:space="preserve"> our economy necessitates inter</w:t>
      </w:r>
      <w:r w:rsidRPr="00A04A81">
        <w:rPr>
          <w:rFonts w:ascii="Times New Roman" w:hAnsi="Times New Roman" w:cs="Times New Roman"/>
        </w:rPr>
        <w:t>governmental c</w:t>
      </w:r>
      <w:r w:rsidR="001812BB">
        <w:rPr>
          <w:rFonts w:ascii="Times New Roman" w:hAnsi="Times New Roman" w:cs="Times New Roman"/>
        </w:rPr>
        <w:t>onsultation and co-operation on</w:t>
      </w:r>
      <w:r w:rsidRPr="00A04A81">
        <w:rPr>
          <w:rFonts w:ascii="Times New Roman" w:hAnsi="Times New Roman" w:cs="Times New Roman"/>
        </w:rPr>
        <w:t xml:space="preserve"> all important economic decisions. The impact of government activity is now so great that unco-ordinated action by different levels of government could have adverse effects on our economic development. At the important Federal-Provincial Conference in Ottawa last November, these matters were discussed and a solid foundation was laid for future co-operation. </w:t>
      </w:r>
    </w:p>
    <w:p w14:paraId="2499B660" w14:textId="03AD70BB"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It has been agreed that close co-operation between the Federal Government and the provincial governments is a prerequisite to healthy national economic development. Usually the provincial governments are in a better position to know and evaluate local needs. Consultation with the provinces, therefore, could be invaluable to the success of economic program</w:t>
      </w:r>
      <w:r w:rsidR="001A70B2">
        <w:rPr>
          <w:rFonts w:ascii="Times New Roman" w:hAnsi="Times New Roman" w:cs="Times New Roman"/>
        </w:rPr>
        <w:t>s national in scope. Our Govern</w:t>
      </w:r>
      <w:r w:rsidRPr="00A04A81">
        <w:rPr>
          <w:rFonts w:ascii="Times New Roman" w:hAnsi="Times New Roman" w:cs="Times New Roman"/>
        </w:rPr>
        <w:t xml:space="preserve">ment has the desire and the facilities to assist the Canada Economic Council in every way possible in seeking ways of maintaining a high rate of economic growth. </w:t>
      </w:r>
    </w:p>
    <w:p w14:paraId="37F647FC" w14:textId="64422DF6" w:rsidR="000F2D5F" w:rsidRPr="00A04A81" w:rsidRDefault="001A70B2" w:rsidP="00A04A81">
      <w:pPr>
        <w:pStyle w:val="Style"/>
        <w:spacing w:before="1" w:beforeAutospacing="1" w:after="1" w:afterAutospacing="1"/>
        <w:jc w:val="both"/>
        <w:rPr>
          <w:rFonts w:ascii="Times New Roman" w:hAnsi="Times New Roman" w:cs="Times New Roman"/>
        </w:rPr>
      </w:pPr>
      <w:r>
        <w:rPr>
          <w:rFonts w:ascii="Times New Roman" w:hAnsi="Times New Roman" w:cs="Times New Roman"/>
        </w:rPr>
        <w:t>W</w:t>
      </w:r>
      <w:r w:rsidR="000F2D5F" w:rsidRPr="00A04A81">
        <w:rPr>
          <w:rFonts w:ascii="Times New Roman" w:hAnsi="Times New Roman" w:cs="Times New Roman"/>
        </w:rPr>
        <w:t xml:space="preserve">e are fully confident that the current economic expansion can continue. </w:t>
      </w:r>
    </w:p>
    <w:p w14:paraId="7E34507B"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There is great potential for further and accelerated growth through the rest of this decade. It is, therefore, of the greatest importance that the various levels of government harmonize their programs in order that we may capitalize to the fullest extent on the challenging opportunities of the sixties. </w:t>
      </w:r>
    </w:p>
    <w:p w14:paraId="380078E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SUMMARY OF FINANCIAL OPERATIONS IN 1963-64 </w:t>
      </w:r>
    </w:p>
    <w:p w14:paraId="052AA690"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 should now like to present an interim statement of the financial operations of the Province in the current fiscal year. This statement is based on eight months' actual and four months' forecast and includes a number of special grants and payments which we propose to meet from the current year's revenue. </w:t>
      </w:r>
    </w:p>
    <w:p w14:paraId="50448CB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Supplementary Estimates totalling $6,693,000 will be submitted for your approval to permit the following grants and payments to be made: </w:t>
      </w:r>
    </w:p>
    <w:p w14:paraId="2CD112F7" w14:textId="08AE5873"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In the current fiscal year, we have been engaged upon a large and com</w:t>
      </w:r>
      <w:r w:rsidRPr="00A04A81">
        <w:rPr>
          <w:rFonts w:ascii="Times New Roman" w:hAnsi="Times New Roman" w:cs="Times New Roman"/>
        </w:rPr>
        <w:softHyphen/>
        <w:t xml:space="preserve">prehensive program. Inclusive of the special grants and payments to which I have referred, net ordinary expenditure, which includes $41.5 million for sinking fund, totals $974.5 million before providing $81.0 million for financing capital payments out of ordinary revenue. Net capital expenditure on physical assets amounts to $236.5 million, of which $200.3 million, or 85 per cent, is for the construction of Provincial highways, municipal roads, and mining and logging roads. The remainder of the capital program consists of $28.4 million for public works, $4.6 million for conservation projects, and $3.2 million for parks and rural power lines. </w:t>
      </w:r>
    </w:p>
    <w:p w14:paraId="6BD15955" w14:textId="4D5CC09B" w:rsidR="000F2D5F" w:rsidRPr="00A04A81" w:rsidRDefault="008317A9" w:rsidP="00A04A81">
      <w:pPr>
        <w:pStyle w:val="Style"/>
        <w:spacing w:before="1" w:beforeAutospacing="1" w:after="1" w:afterAutospacing="1"/>
        <w:jc w:val="both"/>
        <w:rPr>
          <w:rFonts w:ascii="Times New Roman" w:hAnsi="Times New Roman" w:cs="Times New Roman"/>
        </w:rPr>
      </w:pPr>
      <w:r>
        <w:rPr>
          <w:rFonts w:ascii="Times New Roman" w:hAnsi="Times New Roman" w:cs="Times New Roman"/>
        </w:rPr>
        <w:lastRenderedPageBreak/>
        <w:t>W</w:t>
      </w:r>
      <w:r w:rsidR="000F2D5F" w:rsidRPr="00A04A81">
        <w:rPr>
          <w:rFonts w:ascii="Times New Roman" w:hAnsi="Times New Roman" w:cs="Times New Roman"/>
        </w:rPr>
        <w:t xml:space="preserve">e are thus estimating our combined net ordinary and capital expenditures in 1963-64 at $1,211.0 million, an increase of $104.5 million over the preceding year. The increase is largely concentrated in additional assistance to school boards and universities, payments to municipalities, and increased outlays for highways and other services associated with population and economic growth. Our expenditure for education is up by $43.9 million, of which $41.5 million represents additional assistance to school boards and universities. The overall growth in the Department of Highways' expenditure of $29.2 million is accounted for, in the main, by increases of $12.3 million in the assistance provided for local roads and $18.0 million in the capital outlays required for the construction of Provincial highways, secondary and development roads. Other significant increases are: $7.6 million for mental health purposes, $6.0 million for public welfare costs, and $4.1 million in public debt charges. </w:t>
      </w:r>
    </w:p>
    <w:p w14:paraId="595CF64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Bulking large in the Province's net ordinary and capital expenditures in 1963-64 are those of the following departments: Education, $392.3 million; Highways, $280.4 million: Health, $132.7 million; Public Welfare, $62.7 million; Municipal Affairs, $45.6 million; Public Works, $40.8 million; and Lands and Forests, $35.4 million. </w:t>
      </w:r>
    </w:p>
    <w:p w14:paraId="5E611147"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We are estimating our combined net ordinary revenue and net capital receipts at $1,058.1 million for 1963-64. This is an increase over the preceding fiscal year of $61.6 million. Higher receipts are indicated in most of the main sources of revenue, the principal increases being: $21.3 million in corporations tax, $10.7 million in motor vehicle licenses and permits, $8.9 million in gasoline tax, $7.5 million from the Liquor Control Board, and S7.3 million in retail sales tax. </w:t>
      </w:r>
    </w:p>
    <w:p w14:paraId="4CE0CAED"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tax rental agreement for individual income tax was replaced by a collection agreement commencing with the 1962 taxation year. It was there</w:t>
      </w:r>
      <w:r w:rsidRPr="00A04A81">
        <w:rPr>
          <w:rFonts w:ascii="Times New Roman" w:hAnsi="Times New Roman" w:cs="Times New Roman"/>
        </w:rPr>
        <w:softHyphen/>
        <w:t xml:space="preserve">fore necessary for the Federal Government to forecast each year the income tax to be collected for Ontario and to pay monthly instalments based thereon. Although monthly instalments commenced in April 1962, tax returns for 1962 were not filed until the spring of 1963. It was the end of that year before accurate totals of tax actually collected for the Province were tabulated by the Federal Government, and only then was it apparent that Ontario had been overpaid for 1962 and that collections for 1963 had also been over-estimated. </w:t>
      </w:r>
    </w:p>
    <w:p w14:paraId="24E02829" w14:textId="466223B0" w:rsidR="000F2D5F" w:rsidRPr="00A04A81" w:rsidRDefault="000F2D5F" w:rsidP="00BC2976">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It is our understanding that these overpayments are to be deducted from instalments to be received before the end of the present fiscal year. Net receipts for 1963-64 from this source are now estimated at 5157.0 million, instead of the Federal estimate of $171,376,000 which was used in my budget forecast of a year ago. </w:t>
      </w:r>
    </w:p>
    <w:p w14:paraId="467162FE"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Apart from the individual income tax collections, the major sources of revenue are: corporations tax, $207.0 million; retail sales tax, $183.0 million; gasoline tax, $182.0 million; Liquor Control Board, $95.0 million; motor vehicle licenses and permits, $73.3 million; and succession duties, $43.5 million. </w:t>
      </w:r>
    </w:p>
    <w:p w14:paraId="06EF89A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Our interim surplus on ordinary account is estimated at $522,000, after providing $81.0 million for capital payments financed out of ordinary revenue and $41.5 million for sinking fund. However, when account is taken of net capital expenditure of $236.5 million and net capital receipts of $2.1 million, our revenues fall short of meeting overall requirements by $111.4 million. The result, of course, is an increase in net capital debt-a subject which I shall now discuss. </w:t>
      </w:r>
    </w:p>
    <w:p w14:paraId="2E80D4A3"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NET CAPITAL DEBT </w:t>
      </w:r>
    </w:p>
    <w:p w14:paraId="1F6A4C8E"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lastRenderedPageBreak/>
        <w:t xml:space="preserve">For some years, the Province has been carrying out a huge capital program to meet the growing demand for highways and roads, hospitals, schools and other needed facilities. In the post-war period $2.3 billion has been expended on physical assets. Of this amount, $1.5 billion or nearly two-thirds has been expended in the past seven years. The high level of these outlays indicates the great importance we attach to the creation of physical assets as a means of strengthening the economic and social foundation of our society. </w:t>
      </w:r>
    </w:p>
    <w:p w14:paraId="4C07A72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 financing this huge investment in physical assets, we have followed the policy of meeting a substantial proportion of our capital expenditures out of ordinary revenue. This policy has enabled us to preserve a strong credit position in the money market and at the same time to keep increases in debt well within manageable limits. Thus, while we have undertaken capital expenditures in the past seven years of nearly $1.5 billion, the net capital debt over this period has risen by $639.0 million. In other words, we have met from current revenue about 56 per cent of our investment in physical assets. </w:t>
      </w:r>
    </w:p>
    <w:p w14:paraId="5CA516AE"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Net capital debt at March 31, 1964 is estimated at $1,397.3 million, an increase of $113.2 million over the 1963 figure. This increase is reasonable when you consider our record net capital expenditure this year of $236.5 million. </w:t>
      </w:r>
    </w:p>
    <w:p w14:paraId="4463E6EE" w14:textId="02F493BE"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In terms of wealth and financial ability, the level of our net capital debt is not a cause for concern. It now represents about 7.4 per cent of the gross provincial product, compared wit</w:t>
      </w:r>
      <w:r w:rsidR="00BC2976">
        <w:rPr>
          <w:rFonts w:ascii="Times New Roman" w:hAnsi="Times New Roman" w:cs="Times New Roman"/>
        </w:rPr>
        <w:t>h 10.4 per cent at the end of W</w:t>
      </w:r>
      <w:r w:rsidRPr="00A04A81">
        <w:rPr>
          <w:rFonts w:ascii="Times New Roman" w:hAnsi="Times New Roman" w:cs="Times New Roman"/>
        </w:rPr>
        <w:t>orld Wa</w:t>
      </w:r>
      <w:r w:rsidR="00044914">
        <w:rPr>
          <w:rFonts w:ascii="Times New Roman" w:hAnsi="Times New Roman" w:cs="Times New Roman"/>
        </w:rPr>
        <w:t xml:space="preserve">r II. It would require about 1 1/3 </w:t>
      </w:r>
      <w:r w:rsidRPr="00A04A81">
        <w:rPr>
          <w:rFonts w:ascii="Times New Roman" w:hAnsi="Times New Roman" w:cs="Times New Roman"/>
        </w:rPr>
        <w:t>years' revenue of the Government to repay the net capital deb</w:t>
      </w:r>
      <w:r w:rsidR="00044914">
        <w:rPr>
          <w:rFonts w:ascii="Times New Roman" w:hAnsi="Times New Roman" w:cs="Times New Roman"/>
        </w:rPr>
        <w:t>t today, compared with some 3 1/3</w:t>
      </w:r>
      <w:r w:rsidRPr="00A04A81">
        <w:rPr>
          <w:rFonts w:ascii="Times New Roman" w:hAnsi="Times New Roman" w:cs="Times New Roman"/>
        </w:rPr>
        <w:t xml:space="preserve"> years' revenue in 1946. Thus, according to ability to pay, the burden of our debt is substantially l</w:t>
      </w:r>
      <w:r w:rsidR="00BC2976">
        <w:rPr>
          <w:rFonts w:ascii="Times New Roman" w:hAnsi="Times New Roman" w:cs="Times New Roman"/>
        </w:rPr>
        <w:t>ess than it was at the end of W</w:t>
      </w:r>
      <w:r w:rsidRPr="00A04A81">
        <w:rPr>
          <w:rFonts w:ascii="Times New Roman" w:hAnsi="Times New Roman" w:cs="Times New Roman"/>
        </w:rPr>
        <w:t xml:space="preserve">orld War II. </w:t>
      </w:r>
    </w:p>
    <w:p w14:paraId="5E14BFB3" w14:textId="327C03BC" w:rsidR="000F2D5F" w:rsidRPr="00A04A81" w:rsidRDefault="000F2D5F" w:rsidP="00D3258C">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Through the use of the capital money market, we have been able to carry out our capital construction program and still maintain a moderate system of taxation. We shall continue to make prudent use of our credit to finance part of our capital program. Although the increases in net debt have been reasonable in the past, we must take steps to ensure that further increases are kept within manageable limits. </w:t>
      </w:r>
    </w:p>
    <w:p w14:paraId="5D0B2A0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FORECAST OF EXPENDITURE PROGRAM FOR 1964-65 </w:t>
      </w:r>
    </w:p>
    <w:p w14:paraId="1057BC30"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 placing before the Honourable Members the Government's plans for the coming fiscal year, I shall first present a summary of our overall expenditure program. </w:t>
      </w:r>
    </w:p>
    <w:p w14:paraId="10DB440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Net ordinary expenditure for 1964-65, which includes $40.0 million for sinking fund, is forecast at $1,039.7 million before providing $117.0 million for capital payments to be financed out of ordinary revenue, Net capital expenditure on physical assets will amount to $264.4 million, of which $215.1 million is for Provincial highways, municipal roads, and mining and logging roads. The remainder of the capital program consists of $36.0 million for public works, $5.4 million for conservation projects, $5.0 million for parks and other recrea</w:t>
      </w:r>
      <w:r w:rsidRPr="00A04A81">
        <w:rPr>
          <w:rFonts w:ascii="Times New Roman" w:hAnsi="Times New Roman" w:cs="Times New Roman"/>
        </w:rPr>
        <w:softHyphen/>
        <w:t xml:space="preserve">tional areas, and $2.9 million for other purposes. </w:t>
      </w:r>
    </w:p>
    <w:p w14:paraId="46CD51B4" w14:textId="7E4D3B10"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aggregate of net ordinary expenditure and net capital expenditure on physical assets is forecast at $1,304.1 million. This represents an increase of $93.1 million over the current fiscal year. The four Departments of Education, Highways, Health and Public Welfare accou</w:t>
      </w:r>
      <w:r w:rsidR="00D3258C">
        <w:rPr>
          <w:rFonts w:ascii="Times New Roman" w:hAnsi="Times New Roman" w:cs="Times New Roman"/>
        </w:rPr>
        <w:t>nt for over 70 per cent of the in</w:t>
      </w:r>
      <w:r w:rsidRPr="00A04A81">
        <w:rPr>
          <w:rFonts w:ascii="Times New Roman" w:hAnsi="Times New Roman" w:cs="Times New Roman"/>
        </w:rPr>
        <w:t xml:space="preserve">crease. </w:t>
      </w:r>
    </w:p>
    <w:p w14:paraId="4DC430B8" w14:textId="6F3212A5"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lastRenderedPageBreak/>
        <w:t xml:space="preserve">Net ordinary and capital expenditures of major departments for the coming fiscal year will be: Education, $412.3 million; Highways, $299.4 million; Health, $151.1 million; Public Welfare, $70.9 million; </w:t>
      </w:r>
      <w:r w:rsidR="00D3258C">
        <w:rPr>
          <w:rFonts w:ascii="Times New Roman" w:hAnsi="Times New Roman" w:cs="Times New Roman"/>
        </w:rPr>
        <w:t>Public Works, $48.7 million; M</w:t>
      </w:r>
      <w:r w:rsidRPr="00A04A81">
        <w:rPr>
          <w:rFonts w:ascii="Times New Roman" w:hAnsi="Times New Roman" w:cs="Times New Roman"/>
        </w:rPr>
        <w:t xml:space="preserve">unicipal Affairs, $43.4 million; and Lands and Forests, S33.9 million. </w:t>
      </w:r>
    </w:p>
    <w:p w14:paraId="7A8DE3DF"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SOCIAL SERVICES AND HUMAN BETTERMENT </w:t>
      </w:r>
    </w:p>
    <w:p w14:paraId="306BEAD5" w14:textId="44001C92"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I should like now to discuss some of our specific programs, and the ones to which our attention is first drawn are in the field of social services and human betterment. I am sure that the</w:t>
      </w:r>
      <w:r w:rsidR="00D3258C">
        <w:rPr>
          <w:rFonts w:ascii="Times New Roman" w:hAnsi="Times New Roman" w:cs="Times New Roman"/>
        </w:rPr>
        <w:t xml:space="preserve"> Honourable Me</w:t>
      </w:r>
      <w:r w:rsidRPr="00A04A81">
        <w:rPr>
          <w:rFonts w:ascii="Times New Roman" w:hAnsi="Times New Roman" w:cs="Times New Roman"/>
        </w:rPr>
        <w:t xml:space="preserve">mbers will agree that adequate education, health and welfare programs are vital to a dynamic province like Ontario; that we recognize their importance is shown by the magnitude of our expenditures. In the short period of six years, the combined net expenditures of the Departments of Education, Health and Public Welfare have grown by $344.0 million, from $243.7 million in 1957-58 to $587.7 million in the current fiscal year. In the coming fiscal year, they are forecast at $634.3 million, an amount approaching that spent for all purposes just six years ago. </w:t>
      </w:r>
    </w:p>
    <w:p w14:paraId="371CBAEE"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Education </w:t>
      </w:r>
    </w:p>
    <w:p w14:paraId="643C163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most costly of these social services, and the most important to our future, is education. </w:t>
      </w:r>
    </w:p>
    <w:p w14:paraId="43DAA731" w14:textId="1785B300"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Enrolment in the elementary and secondary schools of the Province now approximates 1.6 million, a substantial proportion of our total population. Financial requirements for the construction of buildings to accommodate students in schools at both levels and to provide f</w:t>
      </w:r>
      <w:r w:rsidR="0000296C">
        <w:rPr>
          <w:rFonts w:ascii="Times New Roman" w:hAnsi="Times New Roman" w:cs="Times New Roman"/>
        </w:rPr>
        <w:t>acilities for vocational educa</w:t>
      </w:r>
      <w:r w:rsidRPr="00A04A81">
        <w:rPr>
          <w:rFonts w:ascii="Times New Roman" w:hAnsi="Times New Roman" w:cs="Times New Roman"/>
        </w:rPr>
        <w:t xml:space="preserve">tion in secondary schools have been particularly heavy. During the past year, we opened an average of ten new schools or additions to schools each week. Many of the new high school units were financed under the Federal-Provincial Technical and Vocational Training Agreement, whereby approved costs were paid in total by the Province which in turn was reimbursed to the extent of 75 per cent by the Federal Government. On the whole, new construction of elementary and secondary schools has been catching up with the requirements imposed by increasing enrolments. It is expected that expenditures for school building will decline in 1964 and will continue at a somewhat lower level for the next two or three years. </w:t>
      </w:r>
    </w:p>
    <w:p w14:paraId="364CE362"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 revised system of legislative grants to the elementary and secondary schools will be implemented this year. The Ontario Foundation Tax Plan is designed to make possible greater equality of educational opportunity across the Province than has hitherto been achieved, and at the same time to reduce or halt the growth in taxation on home owners and farmers. The Foundation Plan is also designed to correct certain inequities associated with the payment of school taxes by corporations in relation to public and separate schools. In general, the Plan aims to give the greatest help where it is most needed to the end that each boy and girl may have access to a sound basic education without unduly burdening any municipal taxpayer. In practical terms, the new system will mean that in the coming fiscal year the amount available for school grants will be increased by $52.1 million to $285.4 million. I am sure the Honourable Members will appreciate the marked benefit that local ratepayers will derive from these increased grants. </w:t>
      </w:r>
    </w:p>
    <w:p w14:paraId="3EBC059C" w14:textId="2A199DA0"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With the help of substantial Government assistance, the number and size of the universities of the Province continue to increase. Places were available last September for the 5,000 additional students who are being accommodated in the universities during the current college year. Trent University will </w:t>
      </w:r>
      <w:r w:rsidRPr="00A04A81">
        <w:rPr>
          <w:rFonts w:ascii="Times New Roman" w:hAnsi="Times New Roman" w:cs="Times New Roman"/>
        </w:rPr>
        <w:lastRenderedPageBreak/>
        <w:t>open its doors in Peterborough in September, an</w:t>
      </w:r>
      <w:r w:rsidR="002F0B4E">
        <w:rPr>
          <w:rFonts w:ascii="Times New Roman" w:hAnsi="Times New Roman" w:cs="Times New Roman"/>
        </w:rPr>
        <w:t>d it is expected that Brock Uni</w:t>
      </w:r>
      <w:r w:rsidRPr="00A04A81">
        <w:rPr>
          <w:rFonts w:ascii="Times New Roman" w:hAnsi="Times New Roman" w:cs="Times New Roman"/>
        </w:rPr>
        <w:t xml:space="preserve">versity in the Niagara Peninsula will begin classes in temporary quarters in the autumn of 1964. The University of Toronto is establishing colleges at Scarborough and Erindale, and a new Arts College and Library are being planned for the University of Guelph. Progress is being made in the development of the campus at the Laurentian University, Sudbury. </w:t>
      </w:r>
    </w:p>
    <w:p w14:paraId="7FD7ADEF" w14:textId="74FF1CD0" w:rsidR="000F2D5F" w:rsidRPr="00A04A81" w:rsidRDefault="000F2D5F" w:rsidP="002F0B4E">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In the coming fiscal year, the funds to assist universities in meeting rising operating costs and in providing additional a</w:t>
      </w:r>
      <w:r w:rsidR="002F0B4E">
        <w:rPr>
          <w:rFonts w:ascii="Times New Roman" w:hAnsi="Times New Roman" w:cs="Times New Roman"/>
        </w:rPr>
        <w:t>ccommodation for swelling enrol</w:t>
      </w:r>
      <w:r w:rsidRPr="00A04A81">
        <w:rPr>
          <w:rFonts w:ascii="Times New Roman" w:hAnsi="Times New Roman" w:cs="Times New Roman"/>
        </w:rPr>
        <w:t>ments will be increased by $30.5 million to $101.3 million. Grants for operating costs, extended graduate programs and special purposes will total $47.7 million, and the balance of $53.6 million will be made available by way of loans through a new Crown Corporation to be established f</w:t>
      </w:r>
      <w:r w:rsidR="002F0B4E">
        <w:rPr>
          <w:rFonts w:ascii="Times New Roman" w:hAnsi="Times New Roman" w:cs="Times New Roman"/>
        </w:rPr>
        <w:t>or the purpose of assisting uni</w:t>
      </w:r>
      <w:r w:rsidRPr="00A04A81">
        <w:rPr>
          <w:rFonts w:ascii="Times New Roman" w:hAnsi="Times New Roman" w:cs="Times New Roman"/>
        </w:rPr>
        <w:t xml:space="preserve">versities with their capital construction programs. The provision of capital funds through the new Corporation, which is to be known as the Ontario Universities Capital Aid Corporation, will have the advantage of spreading the cost of the heavy requirements of the current expansion program over subsequent years, when the demand for capital funds is not expected to rise so rapidly. The cost of servicing the loan will be recognized by the Government as part of the operating cost of the universities in subsequent years. </w:t>
      </w:r>
    </w:p>
    <w:p w14:paraId="1038B160"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Apart from the provision of capital funds to universities through the new Crown Corporation, we are forecasting the net expenditure for the other costs of education in 1964-65 at $412.3 million. This is an increase of $53.9 million over the interim estimate of the corresponding costs for the current fiscal year. Our education expenditure for next year is thus expected to approach the total net expenditures of the Province for all purposes a decade ago. </w:t>
      </w:r>
    </w:p>
    <w:p w14:paraId="658AB60A" w14:textId="7A014B79" w:rsidR="000F2D5F" w:rsidRPr="00A04A81" w:rsidRDefault="000F2D5F" w:rsidP="002F0B4E">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expanding needs of our educational system and the increasing demands that it will continue to make upon tax revenues at both the municipal and Provincial levels are not going to lessen. Forecasts of enrolment for the next ten years indicate that the combined wisdom and effort of the Provincial Government, school boards, municipal councils and taxpayers will be required in order that our children and youth may have the educational opportunities which we all regard as essential and that the necessary funds may be found to provide them. Certainly judgment and prudence must be exercised at all levels in determining priorities not only in the educational system but in our economy as a whole. </w:t>
      </w:r>
    </w:p>
    <w:p w14:paraId="15768FD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Health </w:t>
      </w:r>
    </w:p>
    <w:p w14:paraId="0078649A" w14:textId="48D133A4"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second of the social services which are so vitally important to the life of this Province, and to which our Govern</w:t>
      </w:r>
      <w:r w:rsidR="002F0B4E">
        <w:rPr>
          <w:rFonts w:ascii="Times New Roman" w:hAnsi="Times New Roman" w:cs="Times New Roman"/>
        </w:rPr>
        <w:t>ment has always given its whole-</w:t>
      </w:r>
      <w:r w:rsidRPr="00A04A81">
        <w:rPr>
          <w:rFonts w:ascii="Times New Roman" w:hAnsi="Times New Roman" w:cs="Times New Roman"/>
        </w:rPr>
        <w:t xml:space="preserve">hearted support, is the field of health. To meet the constantly changing needs of more than six and a half million people in a highly developed Province with a diversified economy, health programs cannot remain static. Emphasis that was once placed upon communicable disease, environmental sanitation, and custodial care of the mentally ill must now be directed towards modern treatment of the mentally ill, widespread public health services and hospital care insurance. </w:t>
      </w:r>
    </w:p>
    <w:p w14:paraId="25B81E5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To give effect to this new emphasis, the rehabilitation program to help patients in Ontario hospitals return to useful and active lives in their com</w:t>
      </w:r>
      <w:r w:rsidRPr="00A04A81">
        <w:rPr>
          <w:rFonts w:ascii="Times New Roman" w:hAnsi="Times New Roman" w:cs="Times New Roman"/>
        </w:rPr>
        <w:softHyphen/>
        <w:t xml:space="preserve">munities will be strengthened, facilities for the care and treatment of mental illness will be expanded, local centres for the early detection and treatment of mental illness will be improved, psychiatric units will be added in general hospitals and public health services will be extended. </w:t>
      </w:r>
    </w:p>
    <w:p w14:paraId="2370EADE" w14:textId="6BD3DB54"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lastRenderedPageBreak/>
        <w:t>I am pleased to announce that the Government has decided to increase the scope of the out-patient benefits provided under the Hospital Insurance Plan. Radiotherapy for the treatment of cancer, w</w:t>
      </w:r>
      <w:r w:rsidR="00B632C5">
        <w:rPr>
          <w:rFonts w:ascii="Times New Roman" w:hAnsi="Times New Roman" w:cs="Times New Roman"/>
        </w:rPr>
        <w:t>hich is currently limited to in-</w:t>
      </w:r>
      <w:r w:rsidRPr="00A04A81">
        <w:rPr>
          <w:rFonts w:ascii="Times New Roman" w:hAnsi="Times New Roman" w:cs="Times New Roman"/>
        </w:rPr>
        <w:t xml:space="preserve">patient admissions, will be accepted as an insured service on an out-patient basis. </w:t>
      </w:r>
    </w:p>
    <w:p w14:paraId="3DEEFDE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Physiotherapy, occupational therapy and speech therapy when prescribed by a physician as part of a planned physical rehabilitation program for the patient will also be covered as an out-patient benefit. </w:t>
      </w:r>
    </w:p>
    <w:p w14:paraId="148F98C5"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Certain follow-up visits to a hospital for removal of plaster casts and re-check x-rays for fracture cases, treated at a hospital within twenty-four hours of an accident, will be accepted as an insured out-patient benefit whether or not the initial visit required admission to hospital. </w:t>
      </w:r>
    </w:p>
    <w:p w14:paraId="63E47383" w14:textId="34B58D13"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Costs in connection with the Hospi</w:t>
      </w:r>
      <w:r w:rsidR="00B632C5">
        <w:rPr>
          <w:rFonts w:ascii="Times New Roman" w:hAnsi="Times New Roman" w:cs="Times New Roman"/>
        </w:rPr>
        <w:t>tal Insurance Plan continue to u</w:t>
      </w:r>
      <w:r w:rsidRPr="00A04A81">
        <w:rPr>
          <w:rFonts w:ascii="Times New Roman" w:hAnsi="Times New Roman" w:cs="Times New Roman"/>
        </w:rPr>
        <w:t xml:space="preserve">se. </w:t>
      </w:r>
    </w:p>
    <w:p w14:paraId="5EDB5F81" w14:textId="33F1E3E0" w:rsidR="000F2D5F" w:rsidRPr="00A04A81" w:rsidRDefault="000F2D5F" w:rsidP="00B632C5">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Exclusive of the extension of out-patient benefits to which I have referred, the total costs under the Plan are forecast for this year at $320.6 million, virtually double the 1959 costs of $161.8 million. There are several factors contributing to this marked increase in costs. The population growth of Ontario, coupled with a more complete coverage, has resulted in an increase in the number of insured persons. At December 31, 1963, an estimated 98.1 per cent of the population was insured. There has also been a general increase in hospital utilization. As new hospital beds and facilities become available, they are immediately put into service. In keeping with all other components of daily living, the per diem costs of hospital care have risen, mainly because hospital salaries have now reached a level that is more in keeping with rates of pay in other fields. </w:t>
      </w:r>
    </w:p>
    <w:p w14:paraId="20EBC8DB"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It is anticipated that the annual cost of hospital care insurance will continue to rise, but that the rate of increase should not be as great after 1964. </w:t>
      </w:r>
    </w:p>
    <w:p w14:paraId="1085501B" w14:textId="17B27C89" w:rsidR="000F2D5F" w:rsidRPr="00A04A81" w:rsidRDefault="00B632C5" w:rsidP="00A04A81">
      <w:pPr>
        <w:pStyle w:val="Style"/>
        <w:spacing w:before="1" w:beforeAutospacing="1" w:after="1" w:afterAutospacing="1"/>
        <w:jc w:val="both"/>
        <w:rPr>
          <w:rFonts w:ascii="Times New Roman" w:hAnsi="Times New Roman" w:cs="Times New Roman"/>
        </w:rPr>
      </w:pPr>
      <w:r>
        <w:rPr>
          <w:rFonts w:ascii="Times New Roman" w:hAnsi="Times New Roman" w:cs="Times New Roman"/>
        </w:rPr>
        <w:t xml:space="preserve">In 1961, </w:t>
      </w:r>
      <w:r w:rsidR="000F2D5F" w:rsidRPr="00A04A81">
        <w:rPr>
          <w:rFonts w:ascii="Times New Roman" w:hAnsi="Times New Roman" w:cs="Times New Roman"/>
        </w:rPr>
        <w:t xml:space="preserve">the Government decided to stabilize premiums under the Hospital Care Insurance Plan for three years at the present level of $2.10 monthly for a single person and $4.20 monthly for a family unit. In the last three years, we have contributed $143.6 million to pay the costs of the Plan not met by premium subscription and the Federal contribution. As the costs of hospitalization increase and the benefits are extended, the cost of this subsidy rises. In the coming fiscal year, a Provincial contribution of $86.0 million would be required to maintain the present premiums. </w:t>
      </w:r>
    </w:p>
    <w:p w14:paraId="655EC76A" w14:textId="4D76E112"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Since the inception of the Hospital Insurance Plan, established nearly six years ago, the premiums for the benefits thereunder have not changed and consequently have not kept pace with the rise in cost. Indeed, the rise in cost has been met through increased contributions by the Province. In view of the many other demands on Provincial revenues and after most careful consideration of all the factors involved, including the extension of out-patient benefits, it was concluded that the premium income should be restored to the original basis whereby it met approximately one-third of the cost of the program. To accomplish this, it has been decided to increase the monthly rate for a single person to $3.25 and for a family unit to $6.50, effective July 1, 1964. Even with this increase in premium, the Province will still be required to provide $50.0 million towards the cost of the Plan as well as more than $75.0 million for the operation of Mental Hospitals and for grants to Sanatoria. In other words, the cost of the Ontario hospital insurance program will again </w:t>
      </w:r>
      <w:r w:rsidR="00B632C5">
        <w:rPr>
          <w:rFonts w:ascii="Times New Roman" w:hAnsi="Times New Roman" w:cs="Times New Roman"/>
        </w:rPr>
        <w:t>be shared approximately one-</w:t>
      </w:r>
      <w:r w:rsidRPr="00A04A81">
        <w:rPr>
          <w:rFonts w:ascii="Times New Roman" w:hAnsi="Times New Roman" w:cs="Times New Roman"/>
        </w:rPr>
        <w:t xml:space="preserve">third by the Province, one-third by the Federal Government and one-third by the insured persons themselves. </w:t>
      </w:r>
    </w:p>
    <w:p w14:paraId="001522C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lastRenderedPageBreak/>
        <w:t xml:space="preserve">Welfare </w:t>
      </w:r>
    </w:p>
    <w:p w14:paraId="45E3C3A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Our welfare services are vital and necessary in meeting the needs of those who, for various reasons, are unable to provide for themselves. To this end, we are continually expanding and improving our welfare services. </w:t>
      </w:r>
    </w:p>
    <w:p w14:paraId="4DD66AB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highlight of the new services rendered by the Department of Public Welfare concerns the inclusion on a means test of widows and single women, between the age of 60 to 65 years, as a special category for Provincial assistance. More than 6,000 women are now receiving these allowances. This has relieved the municipalities of certain administration costs and payments of direct relief. </w:t>
      </w:r>
    </w:p>
    <w:p w14:paraId="35C9A030" w14:textId="34309D95"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Increased allowances to recipients of Ol</w:t>
      </w:r>
      <w:r w:rsidR="00B632C5">
        <w:rPr>
          <w:rFonts w:ascii="Times New Roman" w:hAnsi="Times New Roman" w:cs="Times New Roman"/>
        </w:rPr>
        <w:t>d Age Assistance, Blind and Dis</w:t>
      </w:r>
      <w:r w:rsidRPr="00A04A81">
        <w:rPr>
          <w:rFonts w:ascii="Times New Roman" w:hAnsi="Times New Roman" w:cs="Times New Roman"/>
        </w:rPr>
        <w:t xml:space="preserve">abled Persons' Allowances, and to those under the new program for widows and single women came into effect on December 1, 1963. </w:t>
      </w:r>
    </w:p>
    <w:p w14:paraId="5101CD5F" w14:textId="481A3911" w:rsidR="000F2D5F" w:rsidRPr="00A04A81" w:rsidRDefault="000F2D5F" w:rsidP="00B632C5">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 the coming fiscal year, our welfare services will require an expenditure of $70.9 million, an increase of $8.3 million over the current fiscal year. </w:t>
      </w:r>
    </w:p>
    <w:p w14:paraId="4D3095B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HIGHWAYS AND ROADS </w:t>
      </w:r>
    </w:p>
    <w:p w14:paraId="5BEC9660"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 recognition of the fundamental importance of our highways and roads program in promoting industrial growth and opening up new areas of the Province, we have increased the net ordinary and capital expenditures of the Department of Highways over the last dozen years from $103.0 million in 1951-52 to an estimated $280.4 million in the current fiscal year. They will be increased an additional $19.0 million to $299.4 million in 1964-65. </w:t>
      </w:r>
    </w:p>
    <w:p w14:paraId="1E51B53F" w14:textId="2E40C915"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Ontario now has a vast network of roads</w:t>
      </w:r>
      <w:r w:rsidR="00625E6F">
        <w:rPr>
          <w:rFonts w:ascii="Times New Roman" w:hAnsi="Times New Roman" w:cs="Times New Roman"/>
        </w:rPr>
        <w:t>, including many miles of multi-</w:t>
      </w:r>
      <w:r w:rsidRPr="00A04A81">
        <w:rPr>
          <w:rFonts w:ascii="Times New Roman" w:hAnsi="Times New Roman" w:cs="Times New Roman"/>
        </w:rPr>
        <w:t>lane toll-free highways and expressways, which have greatly facilitated the movement of people and g</w:t>
      </w:r>
      <w:r w:rsidR="00B632C5">
        <w:rPr>
          <w:rFonts w:ascii="Times New Roman" w:hAnsi="Times New Roman" w:cs="Times New Roman"/>
        </w:rPr>
        <w:t>oods throughout the Province. W</w:t>
      </w:r>
      <w:r w:rsidRPr="00A04A81">
        <w:rPr>
          <w:rFonts w:ascii="Times New Roman" w:hAnsi="Times New Roman" w:cs="Times New Roman"/>
        </w:rPr>
        <w:t>e have not only provided for the ever-increasing number of motor vehicle registrations-which last year rose by 90</w:t>
      </w:r>
      <w:r w:rsidR="00625E6F">
        <w:rPr>
          <w:rFonts w:ascii="Times New Roman" w:hAnsi="Times New Roman" w:cs="Times New Roman"/>
        </w:rPr>
        <w:t xml:space="preserve">,000 from 2,177,000 to 2,267,000 </w:t>
      </w:r>
      <w:r w:rsidRPr="00A04A81">
        <w:rPr>
          <w:rFonts w:ascii="Times New Roman" w:hAnsi="Times New Roman" w:cs="Times New Roman"/>
        </w:rPr>
        <w:t>-</w:t>
      </w:r>
      <w:r w:rsidR="00625E6F">
        <w:rPr>
          <w:rFonts w:ascii="Times New Roman" w:hAnsi="Times New Roman" w:cs="Times New Roman"/>
        </w:rPr>
        <w:t xml:space="preserve"> </w:t>
      </w:r>
      <w:r w:rsidRPr="00A04A81">
        <w:rPr>
          <w:rFonts w:ascii="Times New Roman" w:hAnsi="Times New Roman" w:cs="Times New Roman"/>
        </w:rPr>
        <w:t xml:space="preserve">but we have made road travel easier and more efficient than ever before. </w:t>
      </w:r>
    </w:p>
    <w:p w14:paraId="3FA2F99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During 1963, Provincial highway and road construction continued at peak level. The total mileage of paved highways completed, including reconstruction, was 461 miles. In the same period, 62 structures were completed. </w:t>
      </w:r>
    </w:p>
    <w:p w14:paraId="6A4E0F8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Three new sections of Highway 401 were opened, bringing the total mileage in use to 502 miles. There was accelerated progress on the widening of this highway on the Toronto By-Pass. A number of major developments on other roads took place last year. The Garden City Skyway, taking the Queen Elizabeth Way over the Weiland Canal, was completed in the late fall. Reconstruction of the Trans-Canada Highway continued at separated localities. Our programs of Roads to Resources and Forestry Roads maintained their construction pace with 272 miles of Resources Roads and 76 miles of Forestry Roads completed to date. </w:t>
      </w:r>
    </w:p>
    <w:p w14:paraId="4FB6FA5F"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 the current fiscal year 1963-64, the Province's total expenditures on highways and roads are estimated at $280.4 million, consisting of $81.3 million for maintenance and $199.1 million for </w:t>
      </w:r>
      <w:r w:rsidRPr="00A04A81">
        <w:rPr>
          <w:rFonts w:ascii="Times New Roman" w:hAnsi="Times New Roman" w:cs="Times New Roman"/>
        </w:rPr>
        <w:lastRenderedPageBreak/>
        <w:t xml:space="preserve">construction and other capital projects. Provincial road subsidies to municipalities and payments to unincorporated townships in Northern Ontario, which are included in the foregoing, total $89.9 million, of which $33.7 million is for maintenance and $56.2 million for capital purposes. </w:t>
      </w:r>
    </w:p>
    <w:p w14:paraId="39AFF52A"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For the coming fiscal year, a wide-ranging construction program is planned which provides for further additions and improvements to the Province's system of four-lane divided highways, work on three new roads and a number of existing roads in Northern Ontario, and numerous projects for the improvement of highway alignment and driving surface. </w:t>
      </w:r>
    </w:p>
    <w:p w14:paraId="151D1247" w14:textId="6A959213"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For the coming fiscal year 1964-65, the appropriations for our highway and road program total $299.4 million, or $19.0 million more than for the current fiscal year. Of this amount, $86.3 million will be for maintenance and $213.1 million for capital purposes. Included in the foregoing are road subsidies to the municipalities and payments to unincorporated townships in Northern Ontario amounting to $97.3 million, of which $35.0 million will be for maintenance and $62.3 million for capital purposes. This will provide for a combined Provincial and municipal program for the coming fiscal year of approximately $397 million, an increase of $26 million over the combined total in 1963-64. </w:t>
      </w:r>
    </w:p>
    <w:p w14:paraId="1752D95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NATURAL RESOURCES </w:t>
      </w:r>
    </w:p>
    <w:p w14:paraId="60683372"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To enable the Province to carry out its important responsibilities relating to the conservation and development of our vast natural resources, ordinary and capital appropriations totalling $72.0 million will be requested for the fiscal year 1964-65. This represents an increase of $9.7 million over the interim estimate of combined expenditure for the current fiscal year. </w:t>
      </w:r>
    </w:p>
    <w:p w14:paraId="188A84A4" w14:textId="53FD5795"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In the key field of agriculture, our programs of assistance and research, carried out by the Department of Agriculture, will be continued and expanded. In recognition of the importance of the family farm, and to assist young farmers embarking upon farming as a life career, larger loans will be made available next year under the extended Junior Farmer Establishment Loan program. The agricultural rehabilitation and development program will also be expanded, with expenditure expected to rise to more than twice that of the current year. Total net expenditure of the Departm</w:t>
      </w:r>
      <w:r w:rsidR="00625E6F">
        <w:rPr>
          <w:rFonts w:ascii="Times New Roman" w:hAnsi="Times New Roman" w:cs="Times New Roman"/>
        </w:rPr>
        <w:t>ent of Agriculture will exceed $</w:t>
      </w:r>
      <w:r w:rsidRPr="00A04A81">
        <w:rPr>
          <w:rFonts w:ascii="Times New Roman" w:hAnsi="Times New Roman" w:cs="Times New Roman"/>
        </w:rPr>
        <w:t xml:space="preserve">20.9 million in 1964-65, an increase of $1.9 million over the present year. </w:t>
      </w:r>
    </w:p>
    <w:p w14:paraId="150F5475" w14:textId="7976C33E" w:rsidR="000F2D5F" w:rsidRPr="00A04A81" w:rsidRDefault="00625E6F" w:rsidP="00A04A81">
      <w:pPr>
        <w:pStyle w:val="Style"/>
        <w:spacing w:before="1" w:beforeAutospacing="1" w:after="1" w:afterAutospacing="1"/>
        <w:jc w:val="both"/>
        <w:rPr>
          <w:rFonts w:ascii="Times New Roman" w:hAnsi="Times New Roman" w:cs="Times New Roman"/>
        </w:rPr>
      </w:pPr>
      <w:r>
        <w:rPr>
          <w:rFonts w:ascii="Times New Roman" w:hAnsi="Times New Roman" w:cs="Times New Roman"/>
        </w:rPr>
        <w:t>Through the Department of M</w:t>
      </w:r>
      <w:r w:rsidR="000F2D5F" w:rsidRPr="00A04A81">
        <w:rPr>
          <w:rFonts w:ascii="Times New Roman" w:hAnsi="Times New Roman" w:cs="Times New Roman"/>
        </w:rPr>
        <w:t xml:space="preserve">ines, we will </w:t>
      </w:r>
      <w:r>
        <w:rPr>
          <w:rFonts w:ascii="Times New Roman" w:hAnsi="Times New Roman" w:cs="Times New Roman"/>
        </w:rPr>
        <w:t>continue to promote the explora</w:t>
      </w:r>
      <w:r w:rsidR="000F2D5F" w:rsidRPr="00A04A81">
        <w:rPr>
          <w:rFonts w:ascii="Times New Roman" w:hAnsi="Times New Roman" w:cs="Times New Roman"/>
        </w:rPr>
        <w:t xml:space="preserve">tion for and the development of Ontario's mineral resources. A substantial increase in the number of geological field parties is planned next year. A new program of seismic exploration will be carried out next year, and work will continue on the airborne magnetometer survey. </w:t>
      </w:r>
    </w:p>
    <w:p w14:paraId="0827CDEC" w14:textId="4827B4D2"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consolidation of the Department of Energy Resources, the Conservation Authorities Branch and the Ontario Water Resources Commission into the new Department of Energy and Resources Managemen</w:t>
      </w:r>
      <w:r w:rsidR="002C4A8A">
        <w:rPr>
          <w:rFonts w:ascii="Times New Roman" w:hAnsi="Times New Roman" w:cs="Times New Roman"/>
        </w:rPr>
        <w:t>t will ensure closer co-ordinat</w:t>
      </w:r>
      <w:r w:rsidRPr="00A04A81">
        <w:rPr>
          <w:rFonts w:ascii="Times New Roman" w:hAnsi="Times New Roman" w:cs="Times New Roman"/>
        </w:rPr>
        <w:t>ion of these related activities. This will enable</w:t>
      </w:r>
      <w:r w:rsidR="002C4A8A">
        <w:rPr>
          <w:rFonts w:ascii="Times New Roman" w:hAnsi="Times New Roman" w:cs="Times New Roman"/>
        </w:rPr>
        <w:t xml:space="preserve"> us to carry out a vigorous pro</w:t>
      </w:r>
      <w:r w:rsidRPr="00A04A81">
        <w:rPr>
          <w:rFonts w:ascii="Times New Roman" w:hAnsi="Times New Roman" w:cs="Times New Roman"/>
        </w:rPr>
        <w:t xml:space="preserve">gram designed to protect and develop our valuable water, energy and other resources for the benefit of this and future generations. The net ordinary and capital expenditures of this Department are forecast at $13.7 million for the coming fiscal year. </w:t>
      </w:r>
    </w:p>
    <w:p w14:paraId="7A1379CC" w14:textId="519E7F34"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Through the Department of Lands and F</w:t>
      </w:r>
      <w:r w:rsidR="002C4A8A">
        <w:rPr>
          <w:rFonts w:ascii="Times New Roman" w:hAnsi="Times New Roman" w:cs="Times New Roman"/>
        </w:rPr>
        <w:t>orests, we are engaged in a pro</w:t>
      </w:r>
      <w:r w:rsidRPr="00A04A81">
        <w:rPr>
          <w:rFonts w:ascii="Times New Roman" w:hAnsi="Times New Roman" w:cs="Times New Roman"/>
        </w:rPr>
        <w:t xml:space="preserve">gressive program, utilizing modern techniques and advanced research, for the management, protection and regeneration of our forest resources. The continued well-being of the forest-based industries, which are dependent upon </w:t>
      </w:r>
      <w:r w:rsidRPr="00A04A81">
        <w:rPr>
          <w:rFonts w:ascii="Times New Roman" w:hAnsi="Times New Roman" w:cs="Times New Roman"/>
        </w:rPr>
        <w:lastRenderedPageBreak/>
        <w:t xml:space="preserve">this rich natural resource, is indeed of crucial importance to the economy of Ontario. </w:t>
      </w:r>
    </w:p>
    <w:p w14:paraId="5B520B03" w14:textId="5C1042A6"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Our extensive parks program, offering a variety of attractive natural and man-made recreational and tourist facilities, will be expanded. Negotiations will be undertaken for the purchase of lands, valued at $5.0 million, for parks, forestry purposes, hunting and fishing, public access to water and general recreational purposes. Total combined expenditures of the Department of Lands and Forests will reach an estimated $33.9 million in 1964-65, an increase of $4.3 million over the corresponding expenditures for the current year. </w:t>
      </w:r>
    </w:p>
    <w:p w14:paraId="757D646D"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INDUSTRIAL DEVELOPMENT AND TRADE EXPANSION </w:t>
      </w:r>
    </w:p>
    <w:p w14:paraId="6682B0D7"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There are other areas of government activity vitally concerned with the stimulation of economic growth. Through the Department of Economics and Development, we have been conducting an energetic and many-pronged program aimed at industrial development and trade expansion. </w:t>
      </w:r>
    </w:p>
    <w:p w14:paraId="3EC72310" w14:textId="6406EC7D"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Increased employment, an accelerated rate of economic growth, and an </w:t>
      </w:r>
      <w:r w:rsidR="002C4A8A">
        <w:rPr>
          <w:rFonts w:ascii="Times New Roman" w:hAnsi="Times New Roman" w:cs="Times New Roman"/>
        </w:rPr>
        <w:t>improvement in the balance of paym</w:t>
      </w:r>
      <w:r w:rsidRPr="00A04A81">
        <w:rPr>
          <w:rFonts w:ascii="Times New Roman" w:hAnsi="Times New Roman" w:cs="Times New Roman"/>
        </w:rPr>
        <w:t xml:space="preserve">ents position all testify to its success. While devaluation of the Canadian dollar provided a sharp stimulus on the balance of payments side, there is ample evidence that our trade expansion program has been a highly significant factor in the overall improvement in the economy. </w:t>
      </w:r>
    </w:p>
    <w:p w14:paraId="7898F96C" w14:textId="28595407" w:rsidR="000F2D5F" w:rsidRPr="00A04A81" w:rsidRDefault="002C4A8A" w:rsidP="00A04A81">
      <w:pPr>
        <w:pStyle w:val="Style"/>
        <w:spacing w:before="1" w:beforeAutospacing="1" w:after="1" w:afterAutospacing="1"/>
        <w:jc w:val="both"/>
        <w:rPr>
          <w:rFonts w:ascii="Times New Roman" w:hAnsi="Times New Roman" w:cs="Times New Roman"/>
        </w:rPr>
      </w:pPr>
      <w:r>
        <w:rPr>
          <w:rFonts w:ascii="Times New Roman" w:hAnsi="Times New Roman" w:cs="Times New Roman"/>
        </w:rPr>
        <w:t>W</w:t>
      </w:r>
      <w:r w:rsidR="000F2D5F" w:rsidRPr="00A04A81">
        <w:rPr>
          <w:rFonts w:ascii="Times New Roman" w:hAnsi="Times New Roman" w:cs="Times New Roman"/>
        </w:rPr>
        <w:t xml:space="preserve">e are confident that economic growth and employment opportunities will be stimulated during the next year by our participation in Trade Shows and Sales Missions, as well as by expanded efforts by </w:t>
      </w:r>
      <w:r>
        <w:rPr>
          <w:rFonts w:ascii="Times New Roman" w:hAnsi="Times New Roman" w:cs="Times New Roman"/>
        </w:rPr>
        <w:t>our Trade Offices abroad and M</w:t>
      </w:r>
      <w:r w:rsidR="000F2D5F" w:rsidRPr="00A04A81">
        <w:rPr>
          <w:rFonts w:ascii="Times New Roman" w:hAnsi="Times New Roman" w:cs="Times New Roman"/>
        </w:rPr>
        <w:t xml:space="preserve">anufacturing Opportunity Shows at home. </w:t>
      </w:r>
    </w:p>
    <w:p w14:paraId="1FA5918F"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Ontario Development Agency, through guarantee of loans and provision of managerial advice to Ontario-based industry, will also help to provide new job opportunities and increase manufacturing production during the next year. </w:t>
      </w:r>
    </w:p>
    <w:p w14:paraId="2DCDCF07"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At the community level, a number of special activities are also planned. </w:t>
      </w:r>
    </w:p>
    <w:p w14:paraId="4B8BFC3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Local economic studies and forums concerned with the problems of regional industrial development will be further developed and expanded. In addition, the Ontario Economic Council will continue to study major problems affecting the Ontario economy as a whole. </w:t>
      </w:r>
    </w:p>
    <w:p w14:paraId="54586895"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AID TO LOCAL AUTHORITIES </w:t>
      </w:r>
    </w:p>
    <w:p w14:paraId="5EB0ED5A" w14:textId="781B238E"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A striking feature of the Provincial Budget and a major contributing factor to its growth is the huge and increasing amount of financial assistance which is given annually by the Province to municipalities, school boards and other local authorities. In the five fiscal years since I delivered my first Budget in 1959, the Province has turned over to local authorities the sum of $2 billion. This is double the amount provided in the preced</w:t>
      </w:r>
      <w:r w:rsidR="002C4A8A">
        <w:rPr>
          <w:rFonts w:ascii="Times New Roman" w:hAnsi="Times New Roman" w:cs="Times New Roman"/>
        </w:rPr>
        <w:t>ing five fiscal years. It demon</w:t>
      </w:r>
      <w:r w:rsidRPr="00A04A81">
        <w:rPr>
          <w:rFonts w:ascii="Times New Roman" w:hAnsi="Times New Roman" w:cs="Times New Roman"/>
        </w:rPr>
        <w:t xml:space="preserve">strates clearly the growing magnitude of the financial aid that we are providing to assist local authorities in carrying out their important responsibilities. </w:t>
      </w:r>
    </w:p>
    <w:p w14:paraId="4FEBC220" w14:textId="2F0CA817" w:rsidR="000F2D5F" w:rsidRPr="00A04A81" w:rsidRDefault="000F2D5F" w:rsidP="002C4A8A">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We are fully aware that local authorit</w:t>
      </w:r>
      <w:r w:rsidR="002C4A8A">
        <w:rPr>
          <w:rFonts w:ascii="Times New Roman" w:hAnsi="Times New Roman" w:cs="Times New Roman"/>
        </w:rPr>
        <w:t>ies, like the Province, are con</w:t>
      </w:r>
      <w:r w:rsidRPr="00A04A81">
        <w:rPr>
          <w:rFonts w:ascii="Times New Roman" w:hAnsi="Times New Roman" w:cs="Times New Roman"/>
        </w:rPr>
        <w:t xml:space="preserve">fronted with greatly increased costs as a result of growth and development. </w:t>
      </w:r>
    </w:p>
    <w:p w14:paraId="228326B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lastRenderedPageBreak/>
        <w:t xml:space="preserve">These increased costs are the necessary outcome of more people, more children, more industry and more municipal services of all kinds to support a higher level of economic activity. To help local authorities meet these challenges and still maintain local tax rates at manageable levels, we have provided in the current fiscal year an estimated $495.1 million in Provincial funds for the support of local services. In other words, we are turning over to local authorities nearly 47 per cent of the Province's net ordinary revenue. </w:t>
      </w:r>
    </w:p>
    <w:p w14:paraId="1C71BD5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coming fiscal year will represent an important milestone in the history of Provincial aid to local authorities. Our assistance will rise to $546.4 million and thus for the first time will exceed, and I might add substantially, the half a billion dollar level. Obviously, this vast sum will place a heavy strain on the Province's revenue. It will exceed by nearly $100 million the total amount we expect to derive from the three major direct tax fields that we share with the Federal Government, namely, personal income tax, corporations tax and succession duty. </w:t>
      </w:r>
    </w:p>
    <w:p w14:paraId="527A3BB3"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Over half of our assistance in the coming fiscal year will be grants to school boards. These grants will rise to $285.4 million, an increase over the current year of $52.1 million. This is the largest increase in our history, the increase alone exceeding the total grants provided just a dozen years ago. The Ontario Foundation Tax Plan will thus be of great benefit to school boards, particularly those with limited financial resources. This forward-looking Plan represents a solid step on the part of the Government to further the equality of educational opportunity and to relieve the burden of local taxation on farm, home and other property owners. </w:t>
      </w:r>
    </w:p>
    <w:p w14:paraId="3651349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Increased financial assistance will be provided by the Province for the construction and maintenance of local streets and roads. Road subsidies to municipalities and payments to unincorporated townships in Northern Ontario will rise from $89.9 million in the current year to $97.3 million in the coming fiscal year. Indicative of the extent of the municipal road programs that have been made possible with our assistance is the fact that in 1963-64, for the first time, combined Provincial and municipal spending on municipal roads actually exceeds the expenditure on our vast King's Highways system. </w:t>
      </w:r>
    </w:p>
    <w:p w14:paraId="645B7AA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Province supports financially a wide range of local services in the health and welfare fields. Municipalities have not only been relieved under the Hospital Insurance Plan of their former payments for hospital deficits but are compensated in a general way for their hospital indigency costs. For the numerous welfare programs in which the Province shares, including general welfare assistance, child welfare and homes for the aged, we are providing $31.8 million in the coming fiscal year, an increase of $3.6 million over the current fiscal year. </w:t>
      </w:r>
    </w:p>
    <w:p w14:paraId="60D800B5" w14:textId="12CBBA5D" w:rsidR="000F2D5F" w:rsidRPr="00A04A81" w:rsidRDefault="000F2D5F" w:rsidP="002F7E28">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There are also a number of other grants and payments, among which are the unconditional grants to municipalities and the payments under the municipal winter works incentive program. </w:t>
      </w:r>
    </w:p>
    <w:p w14:paraId="59A008A7"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FEDERAL-PROVINCIAL RELATIONS </w:t>
      </w:r>
    </w:p>
    <w:p w14:paraId="6B78D3E5" w14:textId="5C964CE0"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I come now to the important area of Federal-Provincial relations. As the Honourable Members are aware, the discussions at the Conference last November embraced a broad range of subjects. These included such questions as fiscal arrangements, shared-cost programs, the public assistance programs, pensions, unemployment, economic and industrial development and the nee</w:t>
      </w:r>
      <w:r w:rsidR="002F7E28">
        <w:rPr>
          <w:rFonts w:ascii="Times New Roman" w:hAnsi="Times New Roman" w:cs="Times New Roman"/>
        </w:rPr>
        <w:t>d for con</w:t>
      </w:r>
      <w:r w:rsidRPr="00A04A81">
        <w:rPr>
          <w:rFonts w:ascii="Times New Roman" w:hAnsi="Times New Roman" w:cs="Times New Roman"/>
        </w:rPr>
        <w:t>tinuing Federal-Provincial liaison arrangements. Some of these matters were held over for further study and discussion, be</w:t>
      </w:r>
      <w:r w:rsidR="002F7E28">
        <w:rPr>
          <w:rFonts w:ascii="Times New Roman" w:hAnsi="Times New Roman" w:cs="Times New Roman"/>
        </w:rPr>
        <w:t>ing referred to appropriate com</w:t>
      </w:r>
      <w:r w:rsidRPr="00A04A81">
        <w:rPr>
          <w:rFonts w:ascii="Times New Roman" w:hAnsi="Times New Roman" w:cs="Times New Roman"/>
        </w:rPr>
        <w:t xml:space="preserve">mittees in preparation for the next plenary session to take place in </w:t>
      </w:r>
      <w:r w:rsidRPr="00A04A81">
        <w:rPr>
          <w:rFonts w:ascii="Times New Roman" w:hAnsi="Times New Roman" w:cs="Times New Roman"/>
        </w:rPr>
        <w:lastRenderedPageBreak/>
        <w:t xml:space="preserve">early 1964. </w:t>
      </w:r>
    </w:p>
    <w:p w14:paraId="1565E13E" w14:textId="67EC7B5C" w:rsidR="000F2D5F" w:rsidRPr="00A04A81" w:rsidRDefault="002F7E28" w:rsidP="00A04A81">
      <w:pPr>
        <w:pStyle w:val="Style"/>
        <w:spacing w:before="1" w:beforeAutospacing="1" w:after="1" w:afterAutospacing="1"/>
        <w:jc w:val="both"/>
        <w:rPr>
          <w:rFonts w:ascii="Times New Roman" w:hAnsi="Times New Roman" w:cs="Times New Roman"/>
        </w:rPr>
      </w:pPr>
      <w:r>
        <w:rPr>
          <w:rFonts w:ascii="Times New Roman" w:hAnsi="Times New Roman" w:cs="Times New Roman"/>
        </w:rPr>
        <w:t>We</w:t>
      </w:r>
      <w:r w:rsidR="000F2D5F" w:rsidRPr="00A04A81">
        <w:rPr>
          <w:rFonts w:ascii="Times New Roman" w:hAnsi="Times New Roman" w:cs="Times New Roman"/>
        </w:rPr>
        <w:t xml:space="preserve"> were greatly encouraged by the spiri</w:t>
      </w:r>
      <w:r>
        <w:rPr>
          <w:rFonts w:ascii="Times New Roman" w:hAnsi="Times New Roman" w:cs="Times New Roman"/>
        </w:rPr>
        <w:t>t of amity and concord that pre</w:t>
      </w:r>
      <w:r w:rsidR="000F2D5F" w:rsidRPr="00A04A81">
        <w:rPr>
          <w:rFonts w:ascii="Times New Roman" w:hAnsi="Times New Roman" w:cs="Times New Roman"/>
        </w:rPr>
        <w:t xml:space="preserve">vailed at the November Conference. There was general agreement on the need for close and continuing consultation and co-operation between the Federal and provincial governments. In a federal system, there are many activities of common or overlapping interest which require co-ordinated and concerted action. Through frequent discussion and consultation, greater success can be achieved in integrating these activities. For our part, we are eager to co-operate, as we have in the past, in promoting the strength of our federal partnership and evolving plans for the economic and social betterment of our nation and Province. </w:t>
      </w:r>
    </w:p>
    <w:p w14:paraId="007ED47B" w14:textId="388CB69C"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tax-sharing arrangements between th</w:t>
      </w:r>
      <w:r w:rsidR="001763C6">
        <w:rPr>
          <w:rFonts w:ascii="Times New Roman" w:hAnsi="Times New Roman" w:cs="Times New Roman"/>
        </w:rPr>
        <w:t>e Federal and provincial govern</w:t>
      </w:r>
      <w:r w:rsidRPr="00A04A81">
        <w:rPr>
          <w:rFonts w:ascii="Times New Roman" w:hAnsi="Times New Roman" w:cs="Times New Roman"/>
        </w:rPr>
        <w:t xml:space="preserve">ments occupied the main attention of the Conference. The arrangements then in effect had been evolved after long months of careful study and discussion, and had been in operation for less than two years of their five-year term. Accordingly, we contended that the underlying principles should be continued in force for the remainder of the period for which the arrangements had been negotiated. However, the Federal Government decided that the arrangements would be changed for the coming fiscal year and that consideration would be given to further adjustments at the meetings to be held in the early months of this year. </w:t>
      </w:r>
    </w:p>
    <w:p w14:paraId="1CAA14B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Under the new arrangements, all provinces except Ontario, Alberta and British Columbia will receive equalization payments. Equalization will be based, not on the national average, but on the average yield of the standard taxes in the two provinces having the highest per capita yield, namely, Ontario and British Columbia. The three-year average of provincial revenue from natural resources will be retained as a factor in the new formula, but the method of treatment will be altered. Instead of one-half of such revenue being included with the standard taxes and equalized up to the national average, the equaliza</w:t>
      </w:r>
      <w:r w:rsidRPr="00A04A81">
        <w:rPr>
          <w:rFonts w:ascii="Times New Roman" w:hAnsi="Times New Roman" w:cs="Times New Roman"/>
        </w:rPr>
        <w:softHyphen/>
        <w:t xml:space="preserve">tion payable under the new arrangements to any province having natural resource revenue above the national average will be reduced by one-half of the amount that such per capita revenue exceeds the national average. The revision in the equalization formula will benefit the seven provinces which are eligible for this form of special assistance. </w:t>
      </w:r>
    </w:p>
    <w:p w14:paraId="450AFE7A" w14:textId="6A3FF0F3"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Although Ontario has never received nor has it ever expected to receive an equalization payment, this Province has long supported the principle of fiscal need assistance to provinces which do not have adequate resources to discharge their constitutional responsibilities. I am sure it is clear to all that if we are to progress and develop as a nation special assistance must be provided to some provinces to ensure a measure of equality of opportunity and standard of services amongst our people as a whole. However, it should be emphasized, and I cannot stress this too strongly, that the level of assistance should not be such as to impair or weaken the ability of the revenue-producing areas of the country to grow and expand. Since Ontario is the producer of more than 45 per cent of the national revenue, it is essential that there be maintained in this Province a strong, healthy climate in which business and industry can expand and prosper, thereby enabling us to attain a greater measure of well-being for all. The development of Ontario's revenue-producing capacities serves the interests of the nation as well as those of the Province. In order to preserve this position we will oppose any extension of equalization beyond that provided in the revised formula. </w:t>
      </w:r>
    </w:p>
    <w:p w14:paraId="51D161F1"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Honourable Members are well aware of the Province's need for an increasing share of the major fields of direct taxation. When fully implemented, the present tax-sharing arrangements will provide the Province with only one-fifth of the personal and corporation income tax fields. In view of our </w:t>
      </w:r>
      <w:r w:rsidRPr="00A04A81">
        <w:rPr>
          <w:rFonts w:ascii="Times New Roman" w:hAnsi="Times New Roman" w:cs="Times New Roman"/>
        </w:rPr>
        <w:lastRenderedPageBreak/>
        <w:t xml:space="preserve">expanding responsibilities for such basic needs as education, highways, health and welfare, we cannot regard our share of these tax fields as a just or adequate recognition of the growing revenue requirements of the Province. </w:t>
      </w:r>
    </w:p>
    <w:p w14:paraId="68A7294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At the recent Conference, the Federal Government gave partial recognition to the needs of all provinces for additional revenues. Effective April 1, 1964, the rate of abatement of Federal estate tax will be increased from 50 per cent to 75 per cent. While this adjustment in our fiscal relations is welcome, it is quite inadequate in relation to our needs. </w:t>
      </w:r>
    </w:p>
    <w:p w14:paraId="6FE84523"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As this Budget testifies, the Province and its municipalities are being confronted with inescapable demands for an expansion and extension of services. Our communities and industries must be provided with essential services if we are to continue to grow and prosper. The revenue required to meet the costs of growth and development should come largely from the progressive tax fields which are heavily occupied by the Federal Government. Our present share of the major tax fields does not reflect the special problems that exist in a growing urban and highly industrialized province such as Ontario. At the forthcoming Conference, we shall press for a more equitable and realistic share of the major fields of direct taxation. </w:t>
      </w:r>
    </w:p>
    <w:p w14:paraId="3CB14B92"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PROVINCE'S NEED FOR REVENUE </w:t>
      </w:r>
    </w:p>
    <w:p w14:paraId="01F99F5C" w14:textId="769A4269"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comprehensive expenditure program that I have outlined for the coming fiscal year clearly demonstrates the Province's need for increased revenue. The increased appropriations required for the fiscal year 1964-65 are indicative of the continuing upward trend we can expect in Provincial expenditures. Ontario is a growing Province, undergoing rapid economic expansion, population change, urbanization and technical advance. The Government must meet heavy demands to expand its services and adopt new programs to meet the needs of our people and industry in these challenging times. We must continue to provide for the added services required to promote our greater economic and social well-being in the future. </w:t>
      </w:r>
    </w:p>
    <w:p w14:paraId="6063345B" w14:textId="741A21C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Recognizing that the additional funds nece</w:t>
      </w:r>
      <w:r w:rsidR="000B008E">
        <w:rPr>
          <w:rFonts w:ascii="Times New Roman" w:hAnsi="Times New Roman" w:cs="Times New Roman"/>
        </w:rPr>
        <w:t>ssary to meet increased expendi</w:t>
      </w:r>
      <w:r w:rsidRPr="00A04A81">
        <w:rPr>
          <w:rFonts w:ascii="Times New Roman" w:hAnsi="Times New Roman" w:cs="Times New Roman"/>
        </w:rPr>
        <w:t xml:space="preserve">tures must come largely from the growth in our revenue each year as industrial activity increases and incomes rise, we have thoroughly examined the ability of our present revenue system to meet our minimum requirements in future years. The conclusion is inescapable. Even on the most optimistic estimate of our future economic growth, the present tax structure cannot produce the revenues required to meet our essential commitments and maintain the financial strength of the Province in years to come. </w:t>
      </w:r>
    </w:p>
    <w:p w14:paraId="58DC8025"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Consideration of the proposed program for the coming fiscal year clearly discloses that increased revenues are urgently needed. Consideration must also be given to the revenues necessary to maintain a strong financial position in the light of unavoidable growth in Provincial expenditures in future years. Most of the increased expenditures required for the coming and future fiscal years are for education, health and highways. </w:t>
      </w:r>
    </w:p>
    <w:p w14:paraId="1E2CEA4E" w14:textId="298ED09F"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A large part of our revenue problem stems from the fact that the major direct tax fields which grow most rapidly with economic expansion are heavily occupied by the Federal Government, a point upon which I have already commented. This problem is made more difficult by the fact that the full effect of increased Provincial expenditures is not immediately reflected in increased revenues. The expenditures which we are making to nourish Ontario's future economic growth will be returned many</w:t>
      </w:r>
      <w:r w:rsidR="000B008E">
        <w:rPr>
          <w:rFonts w:ascii="Times New Roman" w:hAnsi="Times New Roman" w:cs="Times New Roman"/>
        </w:rPr>
        <w:t xml:space="preserve"> </w:t>
      </w:r>
      <w:r w:rsidRPr="00A04A81">
        <w:rPr>
          <w:rFonts w:ascii="Times New Roman" w:hAnsi="Times New Roman" w:cs="Times New Roman"/>
        </w:rPr>
        <w:t xml:space="preserve">fold in terms </w:t>
      </w:r>
      <w:r w:rsidRPr="00A04A81">
        <w:rPr>
          <w:rFonts w:ascii="Times New Roman" w:hAnsi="Times New Roman" w:cs="Times New Roman"/>
        </w:rPr>
        <w:lastRenderedPageBreak/>
        <w:t xml:space="preserve">of more jobs and increased Provincial revenue; this takes time. </w:t>
      </w:r>
    </w:p>
    <w:p w14:paraId="3C25642A"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Honourable Members are aware that this Government has taken steps to have a comprehensive and far-ranging inquiry made into the taxation and revenue systems of the Province and its municipalities. The Ontario Committee Oil Taxation, appointed more than a year ago, has for some months now been receiving the views of interested and informed individuals and organizations. In addition, the Committee will have available the results of research into each tax and revenue source, into the financial obligations of the Province and the municipalities, and into inter-governmental financial relations generally. In these circumstances, it will be clearly understood that we do not wish to disturb the existing tax structure more than is absolutely necessary to carry out our responsibilities. It would be inappropriate, indeed, to make major adjustments in our taxation system at this time. </w:t>
      </w:r>
    </w:p>
    <w:p w14:paraId="5700A6DB" w14:textId="270D2EB1"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 would, however, point out that taxation in Ontario is by all standards moderate. Ontario's rates of tax in almost all major revenue fields are comparable or lower than those imposed in other provincial jurisdictions. In fact, in some major revenue fields, they are substantially lower than those levied in a number of other provinces. An examination of the net general revenues of the provinces of Canada, as compiled on a comparable basis by the Dominion Bureau of Statistics, reveals the moderate nature of our revenue structure. While the total revenue of Ontario is greater than that of any other province, it is lower on a per capita basis than the combined average per capita of all provincial governments. </w:t>
      </w:r>
    </w:p>
    <w:p w14:paraId="4F0E02D7"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In considering our course of action, we are deeply conscious of the necessity of keeping the increase in taxation at the barest minimum consistent with sound finance. The essential additional expenditures, which increased revenues will permit us to make, will enable our people and industry to take fuller advantage of new economic opportunities. At the same time, we are determined that the increase in taxation will not counteract these advantages by adversely affecting production, employment and future economic development. Thus, the tax changes proposed will make no greater demand upon Ontario's economy and people than is necessary to maintain the financial strength of the Province in the face of rising Provincial expenditures. </w:t>
      </w:r>
    </w:p>
    <w:p w14:paraId="678FBF6E"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TAX CHANGES </w:t>
      </w:r>
    </w:p>
    <w:p w14:paraId="10AFCA30"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There will be no new taxes and the few increases that are proposed in existing taxes are being kept to a minimum. One of the smaller taxes will be reduced. Several changes will be introduced in various taxing statutes in order to improve administration as well as to promote closer co-operation with other provinces and the Federal Government. </w:t>
      </w:r>
    </w:p>
    <w:p w14:paraId="42EC442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Gasoline Tax Act </w:t>
      </w:r>
    </w:p>
    <w:p w14:paraId="7CFEF57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Effective at 12:01 a.m. tomorrow, February 13, the gasoline tax will become 15 cents per gallon, an increase of two cents per gallon. A Bill to authorize this increase will be introduced at once. </w:t>
      </w:r>
    </w:p>
    <w:p w14:paraId="5C1BAEA5" w14:textId="074DC2F9"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Refunds will be made to purchasers of gasoline used for purposes other than to propel a motor vehicle on the highways, at the rate of 13 cents of the 15 cents per gallon paid. Farmers and commercial fishermen will continue to </w:t>
      </w:r>
      <w:r w:rsidR="00840B5B">
        <w:rPr>
          <w:rFonts w:ascii="Times New Roman" w:hAnsi="Times New Roman" w:cs="Times New Roman"/>
        </w:rPr>
        <w:t>receive full refund. The tax on</w:t>
      </w:r>
      <w:r w:rsidRPr="00A04A81">
        <w:rPr>
          <w:rFonts w:ascii="Times New Roman" w:hAnsi="Times New Roman" w:cs="Times New Roman"/>
        </w:rPr>
        <w:t xml:space="preserve"> aviation fuel remains at two cents per gallon. </w:t>
      </w:r>
    </w:p>
    <w:p w14:paraId="2D07D6AB" w14:textId="4BE9C1ED"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Unlike the modern express highways in some other jurisdictions, which are toll roads, Ontario has been </w:t>
      </w:r>
      <w:r w:rsidRPr="00A04A81">
        <w:rPr>
          <w:rFonts w:ascii="Times New Roman" w:hAnsi="Times New Roman" w:cs="Times New Roman"/>
        </w:rPr>
        <w:lastRenderedPageBreak/>
        <w:t>able to keep its modern highway system toll-free, except for certai</w:t>
      </w:r>
      <w:r w:rsidR="00840B5B">
        <w:rPr>
          <w:rFonts w:ascii="Times New Roman" w:hAnsi="Times New Roman" w:cs="Times New Roman"/>
        </w:rPr>
        <w:t xml:space="preserve">n bridges. The gasoline tax is </w:t>
      </w:r>
      <w:r w:rsidRPr="00A04A81">
        <w:rPr>
          <w:rFonts w:ascii="Times New Roman" w:hAnsi="Times New Roman" w:cs="Times New Roman"/>
        </w:rPr>
        <w:t xml:space="preserve">being increased for the first time since 1957. </w:t>
      </w:r>
    </w:p>
    <w:p w14:paraId="20C3391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No province to the east of Ontario has a gasoline tax less than 15 cents per gallon. </w:t>
      </w:r>
    </w:p>
    <w:p w14:paraId="7C71C81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Motor Vehicle Fuel Tax Act </w:t>
      </w:r>
    </w:p>
    <w:p w14:paraId="58659711" w14:textId="61C17C6F" w:rsidR="000F2D5F" w:rsidRPr="00A04A81" w:rsidRDefault="000F2D5F" w:rsidP="00840B5B">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tax on diesel fuel used in motor vehicles will be increased to 2072 cents per gallon, an increase of two cents per gallon, effective tomorrow. An appropriate Bill is being introduced. </w:t>
      </w:r>
    </w:p>
    <w:p w14:paraId="4C61575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Succession Duty Act </w:t>
      </w:r>
    </w:p>
    <w:p w14:paraId="4D60A196" w14:textId="7511891F"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At the Federal-Provincial Conference in Ottawa last November, the Federal Government increased the tax rental for the succession duty field from 50 per cent to 75 per cent of the Federal estate tax, effective from April 1, 1964. The seven provinces which have tax rental agreements will receive, by direct payment, their share of this increased rental. For Ontario and the other two provinces, which collect their own succession duties, the Federal Government will increase the abatement of estate tax from 50 per cent to 75 per cent. In order to take advantage of this increased abatement it will be necessary t</w:t>
      </w:r>
      <w:r w:rsidR="00840B5B">
        <w:rPr>
          <w:rFonts w:ascii="Times New Roman" w:hAnsi="Times New Roman" w:cs="Times New Roman"/>
        </w:rPr>
        <w:t>o amend The Succession Duty Act.</w:t>
      </w:r>
      <w:r w:rsidRPr="00A04A81">
        <w:rPr>
          <w:rFonts w:ascii="Times New Roman" w:hAnsi="Times New Roman" w:cs="Times New Roman"/>
        </w:rPr>
        <w:t xml:space="preserve"> I will, therefore, be introducing an amendment to this Act which will provide for an appropriate increase in duty approximately equal to the amount of the increased abatement by the Federal Government. </w:t>
      </w:r>
    </w:p>
    <w:p w14:paraId="0F23D06F"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Act was amended last year to exempt from duty the equity of a deceased person domiciled outside of Ontario in a pension plan administered in Ontario. I propose to introduce a similar amendment to extend this principle to certain other types of employee plans. </w:t>
      </w:r>
    </w:p>
    <w:p w14:paraId="6BFFFD1A"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Corporations Tax Act </w:t>
      </w:r>
    </w:p>
    <w:p w14:paraId="569DB2E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Changes will be proposed in a Bill to amend The Corporations Tax Act which will generally reflect the changes made in the Federal Income Tax Act, with respect to the taxable income of corporations. </w:t>
      </w:r>
    </w:p>
    <w:p w14:paraId="7AE5F7E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 propose that manufacturing and processing companies which comply with the Federal Act as to their "degree of Canadian ownership" be allowed accelerated rates of depreciation. </w:t>
      </w:r>
    </w:p>
    <w:p w14:paraId="63642F8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After careful consideration, however, I do not propose to incorporate into our legislation the tax concessions made recently by the Federal Government to businesses in eight specified "designated areas" in Ontario. </w:t>
      </w:r>
    </w:p>
    <w:p w14:paraId="158073B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Hospitals Tax Act </w:t>
      </w:r>
    </w:p>
    <w:p w14:paraId="7BE3D7E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 review of The Hospitals Tax Act brought to my attention that the growth in population in the Province was causing a number of municipalities to exceed 10,000, sometimes by a small margin. It is desirable to treat all municipalities alike. </w:t>
      </w:r>
    </w:p>
    <w:p w14:paraId="0F170D94" w14:textId="3CC66658" w:rsidR="000F2D5F" w:rsidRPr="00A04A81" w:rsidRDefault="000F2D5F" w:rsidP="00840B5B">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exemption on admissions paid to places of amusement of 75 cents or less in municipalities under 10,000 population will be extended to all municipalities in the Province. In addition, the schedule of </w:t>
      </w:r>
      <w:r w:rsidRPr="00A04A81">
        <w:rPr>
          <w:rFonts w:ascii="Times New Roman" w:hAnsi="Times New Roman" w:cs="Times New Roman"/>
        </w:rPr>
        <w:lastRenderedPageBreak/>
        <w:t xml:space="preserve">rates of tax applied to admissions between 75 cents and 90 cents will be reduced in each case by one cent. A Bill will be submitted to the Legislature covering these amendments. The reduction in revenue is relatively small. </w:t>
      </w:r>
    </w:p>
    <w:p w14:paraId="0270A051"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Retail Sales Tax Act </w:t>
      </w:r>
    </w:p>
    <w:p w14:paraId="35C2E3B9"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three per cent rate for retail sales tax will continue unchanged. As a step towards encouraging the use of public transportation facilities, I am proposing that a rebate of sales tax be allowed for buses used for public transit, within the limits of a municipality, purchased after February 29, 1964. Studies are currently underway to improve and simplify administrative practices affecting municipalities and local boards. </w:t>
      </w:r>
    </w:p>
    <w:p w14:paraId="10A6EEB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FORECAST OF REVENUE AND FINANCIAL POSITION FOR 1964-65 </w:t>
      </w:r>
    </w:p>
    <w:p w14:paraId="6F20263C"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I should now like to summarize our revenue forecast and financial position for the coming fiscal year. </w:t>
      </w:r>
    </w:p>
    <w:p w14:paraId="3F67CA80"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aggregate of net ordinary revenue and of net capital receipts from the sale of physical assets is forecast at $1,159.2 million. This is an increase over the current fiscal year of $101.1 million. Of this increase, $30.0 million will be derived from the tax changes I have announced, $12.0 million will result from price adjustments by the Liquor Control Board of Ontario, and the balance, or approximately 60 per cent of the increase, will be due to expanding revenues from existing tax sources. </w:t>
      </w:r>
    </w:p>
    <w:p w14:paraId="0BD0705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Major sources of revenue for 1964-65 are forecast as follows: gasoline tax, $218.0 million; corporations tax, $207.0 million; individual income tax collection agreement, $192.0 million; retail sales tax, $190.0 million; and Liquor Control Board, $110.0 million. </w:t>
      </w:r>
    </w:p>
    <w:p w14:paraId="567252EE" w14:textId="74F8383E"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surplus on ordinary </w:t>
      </w:r>
      <w:r w:rsidR="00501AE0">
        <w:rPr>
          <w:rFonts w:ascii="Times New Roman" w:hAnsi="Times New Roman" w:cs="Times New Roman"/>
        </w:rPr>
        <w:t>account is estimated at $855,000</w:t>
      </w:r>
      <w:r w:rsidRPr="00A04A81">
        <w:rPr>
          <w:rFonts w:ascii="Times New Roman" w:hAnsi="Times New Roman" w:cs="Times New Roman"/>
        </w:rPr>
        <w:t xml:space="preserve"> after providing $40.0 million for sinking fund and $117.0 million for capital payments to be fina</w:t>
      </w:r>
      <w:r w:rsidR="00501AE0">
        <w:rPr>
          <w:rFonts w:ascii="Times New Roman" w:hAnsi="Times New Roman" w:cs="Times New Roman"/>
        </w:rPr>
        <w:t>nced out of ordinary revenue. W</w:t>
      </w:r>
      <w:r w:rsidRPr="00A04A81">
        <w:rPr>
          <w:rFonts w:ascii="Times New Roman" w:hAnsi="Times New Roman" w:cs="Times New Roman"/>
        </w:rPr>
        <w:t xml:space="preserve">hen account is </w:t>
      </w:r>
      <w:r w:rsidR="00501AE0">
        <w:rPr>
          <w:rFonts w:ascii="Times New Roman" w:hAnsi="Times New Roman" w:cs="Times New Roman"/>
        </w:rPr>
        <w:t>taken of net capital expendi</w:t>
      </w:r>
      <w:r w:rsidRPr="00A04A81">
        <w:rPr>
          <w:rFonts w:ascii="Times New Roman" w:hAnsi="Times New Roman" w:cs="Times New Roman"/>
        </w:rPr>
        <w:t>ture of $264.4 milli</w:t>
      </w:r>
      <w:r w:rsidR="00501AE0">
        <w:rPr>
          <w:rFonts w:ascii="Times New Roman" w:hAnsi="Times New Roman" w:cs="Times New Roman"/>
        </w:rPr>
        <w:t>on and net capital receipts of $</w:t>
      </w:r>
      <w:r w:rsidRPr="00A04A81">
        <w:rPr>
          <w:rFonts w:ascii="Times New Roman" w:hAnsi="Times New Roman" w:cs="Times New Roman"/>
        </w:rPr>
        <w:t xml:space="preserve">1.6 million, the overall shortfall in revenue is forecast at $104.9 million. </w:t>
      </w:r>
    </w:p>
    <w:p w14:paraId="7AE45D6F" w14:textId="214B8D63"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We will thus be required to rely on our borrowing power to an extent comparable to that in the current fiscal year i</w:t>
      </w:r>
      <w:r w:rsidR="00501AE0">
        <w:rPr>
          <w:rFonts w:ascii="Times New Roman" w:hAnsi="Times New Roman" w:cs="Times New Roman"/>
        </w:rPr>
        <w:t>n order to carry out the compre</w:t>
      </w:r>
      <w:r w:rsidRPr="00A04A81">
        <w:rPr>
          <w:rFonts w:ascii="Times New Roman" w:hAnsi="Times New Roman" w:cs="Times New Roman"/>
        </w:rPr>
        <w:t xml:space="preserve">hensive program we have planned for the coming fiscal year. </w:t>
      </w:r>
    </w:p>
    <w:p w14:paraId="25E1578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CONCLUSION </w:t>
      </w:r>
    </w:p>
    <w:p w14:paraId="50E76E3E"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This budget clearly indicates the positive action we are taking to meet the needs of a growing economy. It demonstrates our willingness to accept added responsibilities where these are necessary and vital to our continuing progress. We are not content to stand still, but are determined to move forward sensibly and constructively in meeting the demands of these challenging times. </w:t>
      </w:r>
    </w:p>
    <w:p w14:paraId="541DDCF7" w14:textId="2DFDFFC0"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Foremost in our plans for the coming fiscal year are the measures we are taking to assist in the provision of educational opportunities for our children and youth. Swelling enrolments, with close to one-quarter of the population now enrolled in elementary and secondary schools, attest to the magnitude of the task. The Ontario Foundation Tax Plan will lessen the impact of the mounting burden of education costs on local ratepayers and at the same time will assist school boards in equalizing </w:t>
      </w:r>
      <w:r w:rsidRPr="00A04A81">
        <w:rPr>
          <w:rFonts w:ascii="Times New Roman" w:hAnsi="Times New Roman" w:cs="Times New Roman"/>
        </w:rPr>
        <w:lastRenderedPageBreak/>
        <w:t xml:space="preserve">educational opportunities throughout the Province. The availability of capital funds to universities will assist these institutions in meeting the growing need for graduates of universities in many walks of life. </w:t>
      </w:r>
    </w:p>
    <w:p w14:paraId="18B2CF31" w14:textId="09922C46"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Of major significance in this Budget are the substantially increased provisions for further additions to our already extensive network of highways and roads. It is a source of great satisfaction to us that we have one of the finest systems of highways in the world. Not only have we kept pace with the growth in traffic, but we have facilitated the movement of people and goods and the decentralization of industry wi</w:t>
      </w:r>
      <w:r w:rsidR="00501AE0">
        <w:rPr>
          <w:rFonts w:ascii="Times New Roman" w:hAnsi="Times New Roman" w:cs="Times New Roman"/>
        </w:rPr>
        <w:t>th resultant benefits to all. W</w:t>
      </w:r>
      <w:r w:rsidRPr="00A04A81">
        <w:rPr>
          <w:rFonts w:ascii="Times New Roman" w:hAnsi="Times New Roman" w:cs="Times New Roman"/>
        </w:rPr>
        <w:t xml:space="preserve">e have accomplished this without the imposition of highway tolls. </w:t>
      </w:r>
    </w:p>
    <w:p w14:paraId="1EC34E04" w14:textId="1085D923" w:rsidR="000F2D5F" w:rsidRPr="00A04A81" w:rsidRDefault="00B824AE" w:rsidP="00A04A81">
      <w:pPr>
        <w:pStyle w:val="Style"/>
        <w:spacing w:before="1" w:beforeAutospacing="1" w:after="1" w:afterAutospacing="1"/>
        <w:jc w:val="both"/>
        <w:rPr>
          <w:rFonts w:ascii="Times New Roman" w:hAnsi="Times New Roman" w:cs="Times New Roman"/>
        </w:rPr>
      </w:pPr>
      <w:r>
        <w:rPr>
          <w:rFonts w:ascii="Times New Roman" w:hAnsi="Times New Roman" w:cs="Times New Roman"/>
        </w:rPr>
        <w:t>We</w:t>
      </w:r>
      <w:r w:rsidR="000F2D5F" w:rsidRPr="00A04A81">
        <w:rPr>
          <w:rFonts w:ascii="Times New Roman" w:hAnsi="Times New Roman" w:cs="Times New Roman"/>
        </w:rPr>
        <w:t xml:space="preserve"> are also deeply conscious of our responsibilities in the fields of health and welfare. These services will be improved and expanded, thereby strengthen</w:t>
      </w:r>
      <w:r w:rsidR="000F2D5F" w:rsidRPr="00A04A81">
        <w:rPr>
          <w:rFonts w:ascii="Times New Roman" w:hAnsi="Times New Roman" w:cs="Times New Roman"/>
        </w:rPr>
        <w:softHyphen/>
        <w:t xml:space="preserve">ing individual and family security and the physical and mental well-being of our people. It is our continuing aim to ensure that these programs are meeting the needs and requirements of our people. </w:t>
      </w:r>
    </w:p>
    <w:p w14:paraId="4594A04E" w14:textId="5E4A2035"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funds provided for the services I have mentioned, together with the expenditures to be made in such areas as the conservation and development of natural resources and the promotion of</w:t>
      </w:r>
      <w:r w:rsidR="00E64E7F">
        <w:rPr>
          <w:rFonts w:ascii="Times New Roman" w:hAnsi="Times New Roman" w:cs="Times New Roman"/>
        </w:rPr>
        <w:t xml:space="preserve"> trade and industrial activity </w:t>
      </w:r>
      <w:r w:rsidRPr="00A04A81">
        <w:rPr>
          <w:rFonts w:ascii="Times New Roman" w:hAnsi="Times New Roman" w:cs="Times New Roman"/>
        </w:rPr>
        <w:t xml:space="preserve">will provide a strong stimulus to </w:t>
      </w:r>
      <w:r w:rsidR="00E64E7F">
        <w:rPr>
          <w:rFonts w:ascii="Times New Roman" w:hAnsi="Times New Roman" w:cs="Times New Roman"/>
        </w:rPr>
        <w:t>economic and social progress. W</w:t>
      </w:r>
      <w:r w:rsidRPr="00A04A81">
        <w:rPr>
          <w:rFonts w:ascii="Times New Roman" w:hAnsi="Times New Roman" w:cs="Times New Roman"/>
        </w:rPr>
        <w:t xml:space="preserve">e are undertaking a positive program for the expansion of industry, the creation of jobs and the realization of higher living standards. Also, the huge amounts to be transferred to local authorities will help them to playa vital role, along with the Province, in laying a firm foundation for social advancement and economic progress. </w:t>
      </w:r>
    </w:p>
    <w:p w14:paraId="71D6BAA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Let me assure the Honourable Members that the cost of providing these services is of vital concern to the Government. Constant effort is being made to effect changes in the methods of operation of departments and agencies of the Government to promote efficiency, economy and improved service in the despatch of public business. The analysis of programs and staffing requirements of departments, which the introduction of program budgeting has made possible, is being conducted throughout the year by Treasury Board and its officers. Where duplication and overlapping of functions are identified, they are eliminated. Through the Organization and Methods Branch, administrative management studies as well as surveys of systems and procedures are continuing. The recruit</w:t>
      </w:r>
      <w:r w:rsidRPr="00A04A81">
        <w:rPr>
          <w:rFonts w:ascii="Times New Roman" w:hAnsi="Times New Roman" w:cs="Times New Roman"/>
        </w:rPr>
        <w:softHyphen/>
        <w:t xml:space="preserve">ment, examination, position evaluation and staff development programs of the Civil Service Commission likewise contribute to economy of operation through effective use of personnel. </w:t>
      </w:r>
    </w:p>
    <w:p w14:paraId="790362D3" w14:textId="11B8AC14" w:rsidR="000F2D5F" w:rsidRPr="00A04A81" w:rsidRDefault="000F2D5F" w:rsidP="00E64E7F">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leadership we are providing cannot, of course, ensure the achievement of all our goals. However, with the co-operation</w:t>
      </w:r>
      <w:r w:rsidR="00E64E7F">
        <w:rPr>
          <w:rFonts w:ascii="Times New Roman" w:hAnsi="Times New Roman" w:cs="Times New Roman"/>
        </w:rPr>
        <w:t xml:space="preserve"> of business, labour and govern</w:t>
      </w:r>
      <w:r w:rsidRPr="00A04A81">
        <w:rPr>
          <w:rFonts w:ascii="Times New Roman" w:hAnsi="Times New Roman" w:cs="Times New Roman"/>
        </w:rPr>
        <w:t xml:space="preserve">ment at all levels, we can be confident of overcoming obstacles and making the most of our opportunities. </w:t>
      </w:r>
    </w:p>
    <w:p w14:paraId="11F34166"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SUMMARY </w:t>
      </w:r>
    </w:p>
    <w:p w14:paraId="3C20AC90" w14:textId="74AE4225" w:rsidR="000F2D5F" w:rsidRPr="00A04A81" w:rsidRDefault="000F2D5F" w:rsidP="00A04A81">
      <w:pPr>
        <w:pStyle w:val="Style"/>
        <w:spacing w:before="1" w:beforeAutospacing="1" w:after="1" w:afterAutospacing="1"/>
        <w:ind w:left="307" w:hanging="307"/>
        <w:jc w:val="both"/>
        <w:rPr>
          <w:rFonts w:ascii="Times New Roman" w:hAnsi="Times New Roman" w:cs="Times New Roman"/>
        </w:rPr>
      </w:pPr>
      <w:r w:rsidRPr="00A04A81">
        <w:rPr>
          <w:rFonts w:ascii="Times New Roman" w:hAnsi="Times New Roman" w:cs="Times New Roman"/>
        </w:rPr>
        <w:t xml:space="preserve">1. In the past six years, the combined net expenditures of the Departments of Education, Health and Public Welfare have grown by $344.0 million, from $243.7 million in 1957-58 to S587.7 million in 1963-64. In the coming fiscal year, they are forecast at $634.3 million, an amount approaching that spent for all purposes six years ago. </w:t>
      </w:r>
    </w:p>
    <w:p w14:paraId="4C88E73B" w14:textId="21173847" w:rsidR="000F2D5F" w:rsidRPr="00A04A81" w:rsidRDefault="000F2D5F" w:rsidP="00A04A81">
      <w:pPr>
        <w:pStyle w:val="Style"/>
        <w:spacing w:before="1" w:beforeAutospacing="1" w:after="1" w:afterAutospacing="1"/>
        <w:ind w:left="340" w:hanging="340"/>
        <w:jc w:val="both"/>
        <w:rPr>
          <w:rFonts w:ascii="Times New Roman" w:hAnsi="Times New Roman" w:cs="Times New Roman"/>
        </w:rPr>
      </w:pPr>
      <w:r w:rsidRPr="00A04A81">
        <w:rPr>
          <w:rFonts w:ascii="Times New Roman" w:hAnsi="Times New Roman" w:cs="Times New Roman"/>
        </w:rPr>
        <w:t>2. A revised system of legislative grants to the elementary and secondary schools, known as the Ontario Foundation Tax Plan, will be implemented this year. Under the Plan, $285.4 million will be available for school grants in 1964-65</w:t>
      </w:r>
      <w:r w:rsidR="00E64E7F">
        <w:rPr>
          <w:rFonts w:ascii="Times New Roman" w:hAnsi="Times New Roman" w:cs="Times New Roman"/>
        </w:rPr>
        <w:t xml:space="preserve"> </w:t>
      </w:r>
      <w:r w:rsidRPr="00A04A81">
        <w:rPr>
          <w:rFonts w:ascii="Times New Roman" w:hAnsi="Times New Roman" w:cs="Times New Roman"/>
        </w:rPr>
        <w:t>-</w:t>
      </w:r>
      <w:r w:rsidR="00E64E7F">
        <w:rPr>
          <w:rFonts w:ascii="Times New Roman" w:hAnsi="Times New Roman" w:cs="Times New Roman"/>
        </w:rPr>
        <w:t xml:space="preserve"> </w:t>
      </w:r>
      <w:r w:rsidRPr="00A04A81">
        <w:rPr>
          <w:rFonts w:ascii="Times New Roman" w:hAnsi="Times New Roman" w:cs="Times New Roman"/>
        </w:rPr>
        <w:t xml:space="preserve">an increase of $52.1 million over the grants provided in the </w:t>
      </w:r>
      <w:r w:rsidRPr="00A04A81">
        <w:rPr>
          <w:rFonts w:ascii="Times New Roman" w:hAnsi="Times New Roman" w:cs="Times New Roman"/>
        </w:rPr>
        <w:lastRenderedPageBreak/>
        <w:t>current fiscal year</w:t>
      </w:r>
      <w:r w:rsidR="00E64E7F">
        <w:rPr>
          <w:rFonts w:ascii="Times New Roman" w:hAnsi="Times New Roman" w:cs="Times New Roman"/>
        </w:rPr>
        <w:t>.</w:t>
      </w:r>
      <w:r w:rsidRPr="00A04A81">
        <w:rPr>
          <w:rFonts w:ascii="Times New Roman" w:hAnsi="Times New Roman" w:cs="Times New Roman"/>
        </w:rPr>
        <w:t xml:space="preserve"> </w:t>
      </w:r>
    </w:p>
    <w:p w14:paraId="3B1B90E2" w14:textId="12D6C3F4" w:rsidR="000F2D5F" w:rsidRPr="00A04A81" w:rsidRDefault="000F2D5F" w:rsidP="00A04A81">
      <w:pPr>
        <w:pStyle w:val="Style"/>
        <w:spacing w:before="1" w:beforeAutospacing="1" w:after="1" w:afterAutospacing="1"/>
        <w:ind w:left="307" w:hanging="307"/>
        <w:jc w:val="both"/>
        <w:rPr>
          <w:rFonts w:ascii="Times New Roman" w:hAnsi="Times New Roman" w:cs="Times New Roman"/>
        </w:rPr>
      </w:pPr>
      <w:r w:rsidRPr="00A04A81">
        <w:rPr>
          <w:rFonts w:ascii="Times New Roman" w:hAnsi="Times New Roman" w:cs="Times New Roman"/>
        </w:rPr>
        <w:t xml:space="preserve">3. In the coming fiscal year, the Provincial funds available to universities will be increased by $30.5 million to $101.3 million, including $47.7 million in grants for operating costs, extended graduate programs and special purposes, and $53.6 million through the Ontario Universities Capital Aid Corporation in the form of loans for capital construction programs. </w:t>
      </w:r>
    </w:p>
    <w:p w14:paraId="2B920EC3" w14:textId="2D7207EA" w:rsidR="000F2D5F" w:rsidRPr="00A04A81" w:rsidRDefault="000F2D5F" w:rsidP="00A04A81">
      <w:pPr>
        <w:pStyle w:val="Style"/>
        <w:spacing w:before="1" w:beforeAutospacing="1" w:after="1" w:afterAutospacing="1"/>
        <w:ind w:left="340" w:hanging="340"/>
        <w:jc w:val="both"/>
        <w:rPr>
          <w:rFonts w:ascii="Times New Roman" w:hAnsi="Times New Roman" w:cs="Times New Roman"/>
        </w:rPr>
      </w:pPr>
      <w:r w:rsidRPr="00A04A81">
        <w:rPr>
          <w:rFonts w:ascii="Times New Roman" w:hAnsi="Times New Roman" w:cs="Times New Roman"/>
        </w:rPr>
        <w:t>4. Net expenditure for education, excluding the capital funds to be provided to universities through the new Crown Corporation, is forecast at $412.3 million, an increase of $53.9 million over the</w:t>
      </w:r>
      <w:r w:rsidR="00E64E7F">
        <w:rPr>
          <w:rFonts w:ascii="Times New Roman" w:hAnsi="Times New Roman" w:cs="Times New Roman"/>
        </w:rPr>
        <w:t xml:space="preserve"> interim estimate of the corres</w:t>
      </w:r>
      <w:r w:rsidRPr="00A04A81">
        <w:rPr>
          <w:rFonts w:ascii="Times New Roman" w:hAnsi="Times New Roman" w:cs="Times New Roman"/>
        </w:rPr>
        <w:t xml:space="preserve">ponding costs for the current fiscal year. Next year's education expenditure will approach the total net expenditures of the Province for all purposes a decade ago. </w:t>
      </w:r>
    </w:p>
    <w:p w14:paraId="1D4D0E75" w14:textId="0AA65AE0" w:rsidR="000F2D5F" w:rsidRPr="00A04A81" w:rsidRDefault="000F2D5F" w:rsidP="00A04A81">
      <w:pPr>
        <w:pStyle w:val="Style"/>
        <w:spacing w:before="1" w:beforeAutospacing="1" w:after="1" w:afterAutospacing="1"/>
        <w:ind w:left="307" w:hanging="307"/>
        <w:jc w:val="both"/>
        <w:rPr>
          <w:rFonts w:ascii="Times New Roman" w:hAnsi="Times New Roman" w:cs="Times New Roman"/>
        </w:rPr>
      </w:pPr>
      <w:r w:rsidRPr="00A04A81">
        <w:rPr>
          <w:rFonts w:ascii="Times New Roman" w:hAnsi="Times New Roman" w:cs="Times New Roman"/>
        </w:rPr>
        <w:t xml:space="preserve">5. The scope of the out-patient benefits provided under the Hospital Insurance Plan will be increased to include: radiotherapy for the treatment of cancer; physiotherapy, occupational therapy and speech therapy when prescribed by a physician as part of a planned physical rehabilitation program for the patient; and certain follow-up visits to a hospital for removal of plaster casts and re-check x-rays for fracture cases treated at a hospital within twenty-four hours of an accident, whether or not the initial visit required admission to hospital. </w:t>
      </w:r>
    </w:p>
    <w:p w14:paraId="30305A26" w14:textId="420947D8" w:rsidR="000F2D5F" w:rsidRPr="00A04A81" w:rsidRDefault="000F2D5F" w:rsidP="00A04A81">
      <w:pPr>
        <w:pStyle w:val="Style"/>
        <w:spacing w:before="1" w:beforeAutospacing="1" w:after="1" w:afterAutospacing="1"/>
        <w:ind w:left="307" w:hanging="307"/>
        <w:jc w:val="both"/>
        <w:rPr>
          <w:rFonts w:ascii="Times New Roman" w:hAnsi="Times New Roman" w:cs="Times New Roman"/>
        </w:rPr>
      </w:pPr>
      <w:r w:rsidRPr="00A04A81">
        <w:rPr>
          <w:rFonts w:ascii="Times New Roman" w:hAnsi="Times New Roman" w:cs="Times New Roman"/>
        </w:rPr>
        <w:t>6. Exclusive of the extension of out-patient benefits, the total costs under the Hospital Insurance Plan are forecast for this year at $320.6 million, virtually double the 1959 costs of $161.8 million. It has been decided that the premium income should be restored to the original basis whereby it met approximately one-third of the cost of the hospital program, the Provincial and Federal Governments each also meeting one-third. Thus, the monthly premium will be increased to $3.25 for a single person and $6.50 for a family unit, effective July 1, 1964. Even with this increase in premium, the Province will be required to contribute $50.0 million to the Plan and $75.0 million for the operation of Mental Hospitals and gran</w:t>
      </w:r>
      <w:r w:rsidR="00E64E7F">
        <w:rPr>
          <w:rFonts w:ascii="Times New Roman" w:hAnsi="Times New Roman" w:cs="Times New Roman"/>
        </w:rPr>
        <w:t xml:space="preserve">ts to Sanatoria. </w:t>
      </w:r>
      <w:r w:rsidRPr="00A04A81">
        <w:rPr>
          <w:rFonts w:ascii="Times New Roman" w:hAnsi="Times New Roman" w:cs="Times New Roman"/>
        </w:rPr>
        <w:t xml:space="preserve"> </w:t>
      </w:r>
    </w:p>
    <w:p w14:paraId="448A139B" w14:textId="377062A2" w:rsidR="000F2D5F" w:rsidRPr="00A04A81" w:rsidRDefault="000F2D5F" w:rsidP="00E64E7F">
      <w:pPr>
        <w:pStyle w:val="Style"/>
        <w:spacing w:before="1" w:beforeAutospacing="1" w:after="1" w:afterAutospacing="1"/>
        <w:ind w:left="307" w:hanging="307"/>
        <w:jc w:val="both"/>
        <w:rPr>
          <w:rFonts w:ascii="Times New Roman" w:hAnsi="Times New Roman" w:cs="Times New Roman"/>
        </w:rPr>
      </w:pPr>
      <w:r w:rsidRPr="00A04A81">
        <w:rPr>
          <w:rFonts w:ascii="Times New Roman" w:hAnsi="Times New Roman" w:cs="Times New Roman"/>
        </w:rPr>
        <w:t>7. In the coming fiscal year, expenditure for public welfare will amount to $70.9 million, an increase of $8.3 million</w:t>
      </w:r>
      <w:r w:rsidR="00E64E7F">
        <w:rPr>
          <w:rFonts w:ascii="Times New Roman" w:hAnsi="Times New Roman" w:cs="Times New Roman"/>
        </w:rPr>
        <w:t xml:space="preserve"> over the current fiscal year. </w:t>
      </w:r>
      <w:r w:rsidRPr="00A04A81">
        <w:rPr>
          <w:rFonts w:ascii="Times New Roman" w:hAnsi="Times New Roman" w:cs="Times New Roman"/>
        </w:rPr>
        <w:t xml:space="preserve"> </w:t>
      </w:r>
    </w:p>
    <w:p w14:paraId="001EECD7" w14:textId="39CACA93" w:rsidR="000F2D5F" w:rsidRPr="00A04A81" w:rsidRDefault="000F2D5F" w:rsidP="00A04A81">
      <w:pPr>
        <w:pStyle w:val="Style"/>
        <w:spacing w:before="1" w:beforeAutospacing="1" w:after="1" w:afterAutospacing="1"/>
        <w:ind w:left="393" w:hanging="393"/>
        <w:jc w:val="both"/>
        <w:rPr>
          <w:rFonts w:ascii="Times New Roman" w:hAnsi="Times New Roman" w:cs="Times New Roman"/>
        </w:rPr>
      </w:pPr>
      <w:r w:rsidRPr="00A04A81">
        <w:rPr>
          <w:rFonts w:ascii="Times New Roman" w:hAnsi="Times New Roman" w:cs="Times New Roman"/>
        </w:rPr>
        <w:t>8. In 1964-65, the appropriations for the Province's highway and road program total $299.4 million, or $19.0 million more than the interim estimate for the current fiscal year. Of this amount, $86.3 million will be for maintenance and $213.1</w:t>
      </w:r>
      <w:r w:rsidR="008314F2">
        <w:rPr>
          <w:rFonts w:ascii="Times New Roman" w:hAnsi="Times New Roman" w:cs="Times New Roman"/>
        </w:rPr>
        <w:t xml:space="preserve"> million for capital purposes. </w:t>
      </w:r>
      <w:r w:rsidRPr="00A04A81">
        <w:rPr>
          <w:rFonts w:ascii="Times New Roman" w:hAnsi="Times New Roman" w:cs="Times New Roman"/>
        </w:rPr>
        <w:t xml:space="preserve"> </w:t>
      </w:r>
    </w:p>
    <w:p w14:paraId="3D70AB2E" w14:textId="33CA3621" w:rsidR="000F2D5F" w:rsidRPr="00A04A81" w:rsidRDefault="000F2D5F" w:rsidP="00A04A81">
      <w:pPr>
        <w:pStyle w:val="Style"/>
        <w:spacing w:before="1" w:beforeAutospacing="1" w:after="1" w:afterAutospacing="1"/>
        <w:ind w:left="398" w:hanging="398"/>
        <w:jc w:val="both"/>
        <w:rPr>
          <w:rFonts w:ascii="Times New Roman" w:hAnsi="Times New Roman" w:cs="Times New Roman"/>
        </w:rPr>
      </w:pPr>
      <w:r w:rsidRPr="00A04A81">
        <w:rPr>
          <w:rFonts w:ascii="Times New Roman" w:hAnsi="Times New Roman" w:cs="Times New Roman"/>
        </w:rPr>
        <w:t xml:space="preserve">9. The combined net expenditures of the Departments of Agriculture, Mines, Lands and Forests and the new Department of Energy and Resources Management for the protection and development of natural resources will require $72.0 million next year, an increase of $9.7 million over the current fiscal year. </w:t>
      </w:r>
    </w:p>
    <w:p w14:paraId="2663CA99" w14:textId="6F8B69D3" w:rsidR="000F2D5F" w:rsidRPr="00A04A81" w:rsidRDefault="000F2D5F" w:rsidP="00A04A81">
      <w:pPr>
        <w:pStyle w:val="Style"/>
        <w:spacing w:before="1" w:beforeAutospacing="1" w:after="1" w:afterAutospacing="1"/>
        <w:ind w:left="393" w:hanging="393"/>
        <w:jc w:val="both"/>
        <w:rPr>
          <w:rFonts w:ascii="Times New Roman" w:hAnsi="Times New Roman" w:cs="Times New Roman"/>
        </w:rPr>
      </w:pPr>
      <w:r w:rsidRPr="00A04A81">
        <w:rPr>
          <w:rFonts w:ascii="Times New Roman" w:hAnsi="Times New Roman" w:cs="Times New Roman"/>
        </w:rPr>
        <w:t xml:space="preserve">10. In the last five fiscal years, the Province has turned over to local authorities the sum of $2 billion, double the amount provided in the preceding five fiscal years. In 1964-65, Provincial assistance will rise to $546.4 million, thus exceeding for the first time the half a billion dollar level. It will exceed by nearly $100 million the total amount we expect to derive from the three major direct tax fields that we share with the Federal Government, namely, personal income tax, corporations tax and succession duty. </w:t>
      </w:r>
    </w:p>
    <w:p w14:paraId="5D600B00" w14:textId="1855AC7C" w:rsidR="000F2D5F" w:rsidRPr="00A04A81" w:rsidRDefault="000F2D5F" w:rsidP="00A04A81">
      <w:pPr>
        <w:pStyle w:val="Style"/>
        <w:spacing w:before="1" w:beforeAutospacing="1" w:after="1" w:afterAutospacing="1"/>
        <w:ind w:left="408" w:hanging="408"/>
        <w:jc w:val="both"/>
        <w:rPr>
          <w:rFonts w:ascii="Times New Roman" w:hAnsi="Times New Roman" w:cs="Times New Roman"/>
        </w:rPr>
      </w:pPr>
      <w:r w:rsidRPr="00A04A81">
        <w:rPr>
          <w:rFonts w:ascii="Times New Roman" w:hAnsi="Times New Roman" w:cs="Times New Roman"/>
        </w:rPr>
        <w:lastRenderedPageBreak/>
        <w:t>11. In 1963-64, net ordinary expenditure, in</w:t>
      </w:r>
      <w:r w:rsidR="008314F2">
        <w:rPr>
          <w:rFonts w:ascii="Times New Roman" w:hAnsi="Times New Roman" w:cs="Times New Roman"/>
        </w:rPr>
        <w:t>cluding $6.7 million for supple</w:t>
      </w:r>
      <w:r w:rsidRPr="00A04A81">
        <w:rPr>
          <w:rFonts w:ascii="Times New Roman" w:hAnsi="Times New Roman" w:cs="Times New Roman"/>
        </w:rPr>
        <w:t xml:space="preserve">mentary estimates and $41.5 million for sinking fund, is estimated at $974.5 million before providing $81.0 million for capital payments financed out of ordinary revenue. Net capital expenditure on physical assets amounts to $236.5 million, of which $200.3 million, or 85 per cent, is for the construction of Provincial highways, municipal roads, and mining and logging roads. Thus, combined net ordinary and capital expenditures amount to $1,211.0 million, an increase of $104.5 million over the preceding year. </w:t>
      </w:r>
    </w:p>
    <w:p w14:paraId="4892DA6A" w14:textId="29C6D4B5" w:rsidR="000F2D5F" w:rsidRPr="00A04A81" w:rsidRDefault="000F2D5F" w:rsidP="00A04A81">
      <w:pPr>
        <w:pStyle w:val="Style"/>
        <w:spacing w:before="1" w:beforeAutospacing="1" w:after="1" w:afterAutospacing="1"/>
        <w:ind w:left="408" w:hanging="408"/>
        <w:jc w:val="both"/>
        <w:rPr>
          <w:rFonts w:ascii="Times New Roman" w:hAnsi="Times New Roman" w:cs="Times New Roman"/>
        </w:rPr>
      </w:pPr>
      <w:r w:rsidRPr="00A04A81">
        <w:rPr>
          <w:rFonts w:ascii="Times New Roman" w:hAnsi="Times New Roman" w:cs="Times New Roman"/>
        </w:rPr>
        <w:t xml:space="preserve">12. Net ordinary revenue and net capital receipts for 1963-64 are estimated at $1,058.1 million, an increase of $61.6 million over the preceding year. </w:t>
      </w:r>
    </w:p>
    <w:p w14:paraId="44D1DF10" w14:textId="7B6D6E03" w:rsidR="000F2D5F" w:rsidRPr="00A04A81" w:rsidRDefault="000F2D5F" w:rsidP="00A04A81">
      <w:pPr>
        <w:pStyle w:val="Style"/>
        <w:spacing w:before="1" w:beforeAutospacing="1" w:after="1" w:afterAutospacing="1"/>
        <w:ind w:left="408" w:hanging="408"/>
        <w:jc w:val="both"/>
        <w:rPr>
          <w:rFonts w:ascii="Times New Roman" w:hAnsi="Times New Roman" w:cs="Times New Roman"/>
        </w:rPr>
      </w:pPr>
      <w:r w:rsidRPr="00A04A81">
        <w:rPr>
          <w:rFonts w:ascii="Times New Roman" w:hAnsi="Times New Roman" w:cs="Times New Roman"/>
        </w:rPr>
        <w:t>13. The interim surplus on ordinary account is estimated at $522,000, after providing $81.0 million for capital payments financed out of ordinary revenue and $41.5 million for sinking fund. When account is taken of net capital expenditure of $236.5 million and net capital receipts of $2.1 million, revenues fall short of meeting overall r</w:t>
      </w:r>
      <w:r w:rsidR="008314F2">
        <w:rPr>
          <w:rFonts w:ascii="Times New Roman" w:hAnsi="Times New Roman" w:cs="Times New Roman"/>
        </w:rPr>
        <w:t xml:space="preserve">equirements by $111.4 million. </w:t>
      </w:r>
      <w:r w:rsidRPr="00A04A81">
        <w:rPr>
          <w:rFonts w:ascii="Times New Roman" w:hAnsi="Times New Roman" w:cs="Times New Roman"/>
        </w:rPr>
        <w:t xml:space="preserve"> </w:t>
      </w:r>
    </w:p>
    <w:p w14:paraId="42673863" w14:textId="302261CD" w:rsidR="000F2D5F" w:rsidRPr="00A04A81" w:rsidRDefault="000F2D5F" w:rsidP="00A04A81">
      <w:pPr>
        <w:pStyle w:val="Style"/>
        <w:spacing w:before="1" w:beforeAutospacing="1" w:after="1" w:afterAutospacing="1"/>
        <w:ind w:left="408" w:hanging="408"/>
        <w:jc w:val="both"/>
        <w:rPr>
          <w:rFonts w:ascii="Times New Roman" w:hAnsi="Times New Roman" w:cs="Times New Roman"/>
        </w:rPr>
      </w:pPr>
      <w:r w:rsidRPr="00A04A81">
        <w:rPr>
          <w:rFonts w:ascii="Times New Roman" w:hAnsi="Times New Roman" w:cs="Times New Roman"/>
        </w:rPr>
        <w:t xml:space="preserve">14. Net ordinary expenditure for 1964-65, including $40.0 million for sinking fund, is forecast at $1,039.7 million before providing $117.0 million for capital payments to be financed out of ordinary revenue. Net capital expenditure on physical assets will amount to $264.4 million, resulting in combined net ordinary and net capital expenditures of $1,304.1 million. </w:t>
      </w:r>
    </w:p>
    <w:p w14:paraId="4E121515" w14:textId="0821A14F" w:rsidR="000F2D5F" w:rsidRPr="00A04A81" w:rsidRDefault="000F2D5F" w:rsidP="008314F2">
      <w:pPr>
        <w:pStyle w:val="Style"/>
        <w:spacing w:before="1" w:beforeAutospacing="1" w:after="1" w:afterAutospacing="1"/>
        <w:ind w:left="408" w:hanging="408"/>
        <w:jc w:val="both"/>
        <w:rPr>
          <w:rFonts w:ascii="Times New Roman" w:hAnsi="Times New Roman" w:cs="Times New Roman"/>
        </w:rPr>
      </w:pPr>
      <w:r w:rsidRPr="00A04A81">
        <w:rPr>
          <w:rFonts w:ascii="Times New Roman" w:hAnsi="Times New Roman" w:cs="Times New Roman"/>
        </w:rPr>
        <w:t>15. For 1964-65, the aggregate of net ordinary revenue and of net capital receipts from the sale of physical assets is forecast at $1,159.2 million, an increase of $101.1 million over the current fiscal year. Of this increase, $30.0 million will be derived from the tax changes, $12.0 million from price adjustments by the Liquor Control Board of Ontario, and the balance, or approximately 60 per cent, will be due to expanding reven</w:t>
      </w:r>
      <w:r w:rsidR="008314F2">
        <w:rPr>
          <w:rFonts w:ascii="Times New Roman" w:hAnsi="Times New Roman" w:cs="Times New Roman"/>
        </w:rPr>
        <w:t xml:space="preserve">ues from existing tax sources. </w:t>
      </w:r>
      <w:r w:rsidRPr="00A04A81">
        <w:rPr>
          <w:rFonts w:ascii="Times New Roman" w:hAnsi="Times New Roman" w:cs="Times New Roman"/>
        </w:rPr>
        <w:t xml:space="preserve"> </w:t>
      </w:r>
    </w:p>
    <w:p w14:paraId="26BFA87D" w14:textId="4002799B" w:rsidR="000F2D5F" w:rsidRPr="00A04A81" w:rsidRDefault="000F2D5F" w:rsidP="00A04A81">
      <w:pPr>
        <w:pStyle w:val="Style"/>
        <w:spacing w:before="1" w:beforeAutospacing="1" w:after="1" w:afterAutospacing="1"/>
        <w:ind w:left="393" w:hanging="393"/>
        <w:jc w:val="both"/>
        <w:rPr>
          <w:rFonts w:ascii="Times New Roman" w:hAnsi="Times New Roman" w:cs="Times New Roman"/>
        </w:rPr>
      </w:pPr>
      <w:r w:rsidRPr="00A04A81">
        <w:rPr>
          <w:rFonts w:ascii="Times New Roman" w:hAnsi="Times New Roman" w:cs="Times New Roman"/>
        </w:rPr>
        <w:t>16. In the coming fiscal year, the surplus on ordinary account is estimated at $855,000, after providing $40.0 million for sinking fund and $117.0 million for capital payments to be finan</w:t>
      </w:r>
      <w:r w:rsidR="008314F2">
        <w:rPr>
          <w:rFonts w:ascii="Times New Roman" w:hAnsi="Times New Roman" w:cs="Times New Roman"/>
        </w:rPr>
        <w:t>ced out of ordinary revenue. W</w:t>
      </w:r>
      <w:r w:rsidRPr="00A04A81">
        <w:rPr>
          <w:rFonts w:ascii="Times New Roman" w:hAnsi="Times New Roman" w:cs="Times New Roman"/>
        </w:rPr>
        <w:t xml:space="preserve">hen account is taken of net capital expenditure of $264.4 million and net capital receipts of $1.6 million, the overall shortfall in revenue is forecast at $104.9 million. </w:t>
      </w:r>
    </w:p>
    <w:p w14:paraId="21AF7F6E" w14:textId="77777777" w:rsidR="000F2D5F" w:rsidRPr="00A04A81" w:rsidRDefault="000F2D5F" w:rsidP="00A04A81">
      <w:pPr>
        <w:pStyle w:val="Style"/>
        <w:spacing w:before="1" w:beforeAutospacing="1" w:after="1" w:afterAutospacing="1"/>
        <w:ind w:left="388" w:hanging="388"/>
        <w:jc w:val="both"/>
        <w:rPr>
          <w:rFonts w:ascii="Times New Roman" w:hAnsi="Times New Roman" w:cs="Times New Roman"/>
        </w:rPr>
      </w:pPr>
      <w:r w:rsidRPr="00A04A81">
        <w:rPr>
          <w:rFonts w:ascii="Times New Roman" w:hAnsi="Times New Roman" w:cs="Times New Roman"/>
        </w:rPr>
        <w:t xml:space="preserve">17. Tax changes will be introduced as follows: </w:t>
      </w:r>
    </w:p>
    <w:p w14:paraId="64B86564"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(a) The Gasoline Tax Act </w:t>
      </w:r>
    </w:p>
    <w:p w14:paraId="1116A3A5" w14:textId="11A94766"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Effective at 12:01 a.m., February 13, 1964, the gasoline tax will become 15 cents per gallon, an increase of two cents per gallon. Refunds will be made to purchasers of gasoline used for purposes other than to propel a motor vehicle on the highways, at the rate of 13 cents of the 15 cents per gallon paid. Farmers and commercial fishermen will continue to receive full refund. The tax on aviation fuel re</w:t>
      </w:r>
      <w:r w:rsidR="008314F2">
        <w:rPr>
          <w:rFonts w:ascii="Times New Roman" w:hAnsi="Times New Roman" w:cs="Times New Roman"/>
        </w:rPr>
        <w:t xml:space="preserve">mains at two cents per gallon. </w:t>
      </w:r>
      <w:r w:rsidRPr="00A04A81">
        <w:rPr>
          <w:rFonts w:ascii="Times New Roman" w:hAnsi="Times New Roman" w:cs="Times New Roman"/>
        </w:rPr>
        <w:t xml:space="preserve"> </w:t>
      </w:r>
    </w:p>
    <w:p w14:paraId="2C909D27"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(b) The Motor Vehicle Fuel Tax Act </w:t>
      </w:r>
    </w:p>
    <w:p w14:paraId="42E99B16" w14:textId="6D1E5188"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The tax on diesel fuel used in motor vehicles will be increased to 20;1 cents per gallon, an increase of two cents per gallon, effective at 12 :01 a.m., February 13, 1964</w:t>
      </w:r>
      <w:r w:rsidR="008314F2">
        <w:rPr>
          <w:rFonts w:ascii="Times New Roman" w:hAnsi="Times New Roman" w:cs="Times New Roman"/>
        </w:rPr>
        <w:t>.</w:t>
      </w:r>
      <w:r w:rsidRPr="00A04A81">
        <w:rPr>
          <w:rFonts w:ascii="Times New Roman" w:hAnsi="Times New Roman" w:cs="Times New Roman"/>
        </w:rPr>
        <w:t xml:space="preserve"> </w:t>
      </w:r>
    </w:p>
    <w:p w14:paraId="16EF847E"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lastRenderedPageBreak/>
        <w:t xml:space="preserve">(c) The Succession Duty Act </w:t>
      </w:r>
    </w:p>
    <w:p w14:paraId="7DBAA605" w14:textId="65C9C513"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An amendment to The Succession Duty Act will be introduced which will provide for an increase in duty approximately equal to the amount of the increased abatement bv the Federal Government of estate tax from 50 per cent to 75 per cent</w:t>
      </w:r>
      <w:r w:rsidR="008314F2">
        <w:rPr>
          <w:rFonts w:ascii="Times New Roman" w:hAnsi="Times New Roman" w:cs="Times New Roman"/>
        </w:rPr>
        <w:t>.</w:t>
      </w:r>
      <w:r w:rsidRPr="00A04A81">
        <w:rPr>
          <w:rFonts w:ascii="Times New Roman" w:hAnsi="Times New Roman" w:cs="Times New Roman"/>
        </w:rPr>
        <w:t xml:space="preserve"> </w:t>
      </w:r>
    </w:p>
    <w:p w14:paraId="7C7FFC42"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(d) The Corporations Tax Act </w:t>
      </w:r>
    </w:p>
    <w:p w14:paraId="54FD664A" w14:textId="21ACBB9E"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An amendment will be introduced to The Corporations Tax Act which will generally reflect the changes made in the Federal Income Tax Act, with respect to the taxable income of corporations</w:t>
      </w:r>
      <w:r w:rsidR="008314F2">
        <w:rPr>
          <w:rFonts w:ascii="Times New Roman" w:hAnsi="Times New Roman" w:cs="Times New Roman"/>
        </w:rPr>
        <w:t>.</w:t>
      </w:r>
      <w:r w:rsidRPr="00A04A81">
        <w:rPr>
          <w:rFonts w:ascii="Times New Roman" w:hAnsi="Times New Roman" w:cs="Times New Roman"/>
        </w:rPr>
        <w:t xml:space="preserve"> </w:t>
      </w:r>
    </w:p>
    <w:p w14:paraId="1849F788" w14:textId="77777777"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(e) The Retail Sales Tax Act </w:t>
      </w:r>
    </w:p>
    <w:p w14:paraId="68A9DD4B" w14:textId="7AA673E9" w:rsidR="000F2D5F" w:rsidRPr="00A04A81" w:rsidRDefault="000F2D5F" w:rsidP="00A04A81">
      <w:pPr>
        <w:pStyle w:val="Style"/>
        <w:spacing w:before="1" w:beforeAutospacing="1" w:after="1" w:afterAutospacing="1"/>
        <w:jc w:val="both"/>
        <w:rPr>
          <w:rFonts w:ascii="Times New Roman" w:hAnsi="Times New Roman" w:cs="Times New Roman"/>
        </w:rPr>
      </w:pPr>
      <w:r w:rsidRPr="00A04A81">
        <w:rPr>
          <w:rFonts w:ascii="Times New Roman" w:hAnsi="Times New Roman" w:cs="Times New Roman"/>
        </w:rPr>
        <w:t xml:space="preserve">The Retail Sales Tax Act will be amended to allow a rebate of sales tax for buses used for public transit, within the limits of a municipality, purchased after February 29, 1964. </w:t>
      </w:r>
    </w:p>
    <w:sectPr w:rsidR="000F2D5F" w:rsidRPr="00A04A81" w:rsidSect="00A04A81">
      <w:pgSz w:w="12241" w:h="15842"/>
      <w:pgMar w:top="1418" w:right="1134" w:bottom="1418"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auto"/>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9A4"/>
    <w:rsid w:val="0000296C"/>
    <w:rsid w:val="00044914"/>
    <w:rsid w:val="000B008E"/>
    <w:rsid w:val="000F2D5F"/>
    <w:rsid w:val="00114A55"/>
    <w:rsid w:val="00136FEA"/>
    <w:rsid w:val="001763C6"/>
    <w:rsid w:val="001812BB"/>
    <w:rsid w:val="001A70B2"/>
    <w:rsid w:val="00250105"/>
    <w:rsid w:val="002C4A8A"/>
    <w:rsid w:val="002F0B4E"/>
    <w:rsid w:val="002F7E28"/>
    <w:rsid w:val="00485B75"/>
    <w:rsid w:val="00501AE0"/>
    <w:rsid w:val="006049A4"/>
    <w:rsid w:val="00625E6F"/>
    <w:rsid w:val="00631FDB"/>
    <w:rsid w:val="00677EE3"/>
    <w:rsid w:val="007E472E"/>
    <w:rsid w:val="008314F2"/>
    <w:rsid w:val="008317A9"/>
    <w:rsid w:val="00840B5B"/>
    <w:rsid w:val="00862A70"/>
    <w:rsid w:val="00A04A81"/>
    <w:rsid w:val="00B632C5"/>
    <w:rsid w:val="00B824AE"/>
    <w:rsid w:val="00B900C1"/>
    <w:rsid w:val="00B90E8A"/>
    <w:rsid w:val="00BC2976"/>
    <w:rsid w:val="00BE46C3"/>
    <w:rsid w:val="00D3258C"/>
    <w:rsid w:val="00E64E7F"/>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5518B42"/>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 w:hAnsi="Times" w:cs="Times"/>
      <w:sz w:val="24"/>
      <w:szCs w:val="24"/>
      <w:lang w:val="en-US"/>
    </w:rPr>
  </w:style>
  <w:style w:type="paragraph" w:styleId="Textedebulles">
    <w:name w:val="Balloon Text"/>
    <w:basedOn w:val="Normal"/>
    <w:link w:val="TextedebullesCar"/>
    <w:uiPriority w:val="99"/>
    <w:semiHidden/>
    <w:unhideWhenUsed/>
    <w:rsid w:val="002F0B4E"/>
    <w:rPr>
      <w:rFonts w:ascii="Lucida Grande" w:hAnsi="Lucida Grande"/>
      <w:sz w:val="18"/>
      <w:szCs w:val="18"/>
    </w:rPr>
  </w:style>
  <w:style w:type="character" w:customStyle="1" w:styleId="TextedebullesCar">
    <w:name w:val="Texte de bulles Car"/>
    <w:basedOn w:val="Policepardfaut"/>
    <w:link w:val="Textedebulles"/>
    <w:uiPriority w:val="99"/>
    <w:semiHidden/>
    <w:rsid w:val="002F0B4E"/>
    <w:rPr>
      <w:rFonts w:ascii="Lucida Grande" w:hAnsi="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 w:hAnsi="Times" w:cs="Times"/>
      <w:sz w:val="24"/>
      <w:szCs w:val="24"/>
      <w:lang w:val="en-US"/>
    </w:rPr>
  </w:style>
  <w:style w:type="paragraph" w:styleId="Textedebulles">
    <w:name w:val="Balloon Text"/>
    <w:basedOn w:val="Normal"/>
    <w:link w:val="TextedebullesCar"/>
    <w:uiPriority w:val="99"/>
    <w:semiHidden/>
    <w:unhideWhenUsed/>
    <w:rsid w:val="002F0B4E"/>
    <w:rPr>
      <w:rFonts w:ascii="Lucida Grande" w:hAnsi="Lucida Grande"/>
      <w:sz w:val="18"/>
      <w:szCs w:val="18"/>
    </w:rPr>
  </w:style>
  <w:style w:type="character" w:customStyle="1" w:styleId="TextedebullesCar">
    <w:name w:val="Texte de bulles Car"/>
    <w:basedOn w:val="Policepardfaut"/>
    <w:link w:val="Textedebulles"/>
    <w:uiPriority w:val="99"/>
    <w:semiHidden/>
    <w:rsid w:val="002F0B4E"/>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11083</Words>
  <Characters>60958</Characters>
  <Application>Microsoft Office Word</Application>
  <DocSecurity>0</DocSecurity>
  <Lines>507</Lines>
  <Paragraphs>143</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71898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Olivier Pelletier</dc:creator>
  <cp:lastModifiedBy>Olivier Pelletier</cp:lastModifiedBy>
  <cp:revision>2</cp:revision>
  <dcterms:created xsi:type="dcterms:W3CDTF">2015-05-26T16:22:00Z</dcterms:created>
  <dcterms:modified xsi:type="dcterms:W3CDTF">2015-05-26T16:22:00Z</dcterms:modified>
</cp:coreProperties>
</file>