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651794" w:rsidRPr="003E4396" w14:paraId="4F875F0F" w14:textId="77777777" w:rsidTr="00986BD8">
        <w:tc>
          <w:tcPr>
            <w:tcW w:w="988" w:type="dxa"/>
            <w:tcBorders>
              <w:top w:val="nil"/>
              <w:left w:val="nil"/>
              <w:bottom w:val="double" w:sz="4" w:space="0" w:color="auto"/>
              <w:right w:val="single" w:sz="4" w:space="0" w:color="auto"/>
            </w:tcBorders>
            <w:hideMark/>
          </w:tcPr>
          <w:p w14:paraId="398747AB"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15D54064"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31140AEE"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68F414B1"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76CAA808"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579D4406"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4747839B"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1D909A97" w14:textId="77777777" w:rsidR="00651794" w:rsidRPr="003E4396" w:rsidRDefault="00651794" w:rsidP="00986BD8">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651794" w:rsidRPr="003E4396" w14:paraId="580FDF48" w14:textId="77777777" w:rsidTr="00986BD8">
        <w:trPr>
          <w:trHeight w:val="829"/>
        </w:trPr>
        <w:tc>
          <w:tcPr>
            <w:tcW w:w="988" w:type="dxa"/>
            <w:tcBorders>
              <w:top w:val="double" w:sz="4" w:space="0" w:color="auto"/>
              <w:left w:val="nil"/>
              <w:bottom w:val="single" w:sz="4" w:space="0" w:color="auto"/>
              <w:right w:val="single" w:sz="4" w:space="0" w:color="auto"/>
            </w:tcBorders>
            <w:hideMark/>
          </w:tcPr>
          <w:p w14:paraId="175691E0" w14:textId="77777777" w:rsidR="00651794" w:rsidRPr="003E4396" w:rsidRDefault="00651794" w:rsidP="00986BD8">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6F270687" w14:textId="44DDAD00" w:rsidR="00651794" w:rsidRPr="003E4396" w:rsidRDefault="00651794" w:rsidP="00986BD8">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21</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4732662C" w14:textId="24FED1D7" w:rsidR="00651794" w:rsidRPr="003E4396" w:rsidRDefault="00651794" w:rsidP="00986BD8">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651794">
              <w:rPr>
                <w:rFonts w:ascii="Times New Roman" w:eastAsia="Calibri" w:hAnsi="Times New Roman" w:cs="Times New Roman"/>
                <w:bCs/>
                <w:sz w:val="20"/>
                <w:szCs w:val="20"/>
                <w:vertAlign w:val="superscript"/>
                <w:lang w:eastAsia="fr-CA"/>
              </w:rPr>
              <w:t>re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73868D02" w14:textId="6A6DA39D" w:rsidR="00651794" w:rsidRPr="003E4396" w:rsidRDefault="00651794" w:rsidP="00651794">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Énoncé budgétaire</w:t>
            </w:r>
          </w:p>
        </w:tc>
        <w:tc>
          <w:tcPr>
            <w:tcW w:w="991" w:type="dxa"/>
            <w:tcBorders>
              <w:top w:val="double" w:sz="4" w:space="0" w:color="auto"/>
              <w:left w:val="single" w:sz="4" w:space="0" w:color="auto"/>
              <w:bottom w:val="single" w:sz="4" w:space="0" w:color="auto"/>
              <w:right w:val="single" w:sz="4" w:space="0" w:color="auto"/>
            </w:tcBorders>
            <w:hideMark/>
          </w:tcPr>
          <w:p w14:paraId="0BDC7C91" w14:textId="480453E4" w:rsidR="00651794" w:rsidRPr="003E4396" w:rsidRDefault="00651794" w:rsidP="00986BD8">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16 juin 1986</w:t>
            </w:r>
          </w:p>
        </w:tc>
        <w:tc>
          <w:tcPr>
            <w:tcW w:w="1133" w:type="dxa"/>
            <w:tcBorders>
              <w:top w:val="double" w:sz="4" w:space="0" w:color="auto"/>
              <w:left w:val="single" w:sz="4" w:space="0" w:color="auto"/>
              <w:bottom w:val="single" w:sz="4" w:space="0" w:color="auto"/>
              <w:right w:val="single" w:sz="4" w:space="0" w:color="auto"/>
            </w:tcBorders>
            <w:hideMark/>
          </w:tcPr>
          <w:p w14:paraId="24A37D73" w14:textId="0EDE38ED" w:rsidR="00651794" w:rsidRPr="003E4396" w:rsidRDefault="00651794" w:rsidP="00651794">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2F107627" w14:textId="77777777" w:rsidR="00651794" w:rsidRPr="003E4396" w:rsidRDefault="00651794" w:rsidP="00986BD8">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259173B0" w14:textId="77777777" w:rsidR="00651794" w:rsidRPr="003E4396" w:rsidRDefault="00651794" w:rsidP="00986BD8">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7AAF6E6D" w14:textId="77777777" w:rsidR="00651794" w:rsidRDefault="00651794" w:rsidP="006B68C5">
      <w:pPr>
        <w:pStyle w:val="Textebrut"/>
        <w:jc w:val="both"/>
        <w:rPr>
          <w:rFonts w:ascii="Times New Roman" w:hAnsi="Times New Roman" w:cs="Times New Roman"/>
          <w:b/>
          <w:sz w:val="24"/>
          <w:szCs w:val="24"/>
          <w:lang w:val="en-CA"/>
        </w:rPr>
      </w:pPr>
    </w:p>
    <w:p w14:paraId="5C4BDA00" w14:textId="77777777" w:rsidR="004E3C08" w:rsidRPr="006B68C5" w:rsidRDefault="004E3C08" w:rsidP="006B68C5">
      <w:pPr>
        <w:pStyle w:val="Textebrut"/>
        <w:jc w:val="both"/>
        <w:rPr>
          <w:rFonts w:ascii="Times New Roman" w:hAnsi="Times New Roman" w:cs="Times New Roman"/>
          <w:sz w:val="24"/>
          <w:szCs w:val="24"/>
          <w:lang w:val="en-CA"/>
        </w:rPr>
      </w:pPr>
    </w:p>
    <w:p w14:paraId="64F7156E" w14:textId="3E23A923" w:rsidR="004E3C08" w:rsidRDefault="00651794" w:rsidP="006B68C5">
      <w:pPr>
        <w:pStyle w:val="Textebrut"/>
        <w:jc w:val="both"/>
        <w:rPr>
          <w:rFonts w:ascii="Times New Roman" w:hAnsi="Times New Roman" w:cs="Times New Roman"/>
          <w:sz w:val="24"/>
          <w:szCs w:val="24"/>
          <w:lang w:val="en-CA"/>
        </w:rPr>
      </w:pPr>
      <w:r w:rsidRPr="00651794">
        <w:rPr>
          <w:rFonts w:ascii="Times New Roman" w:hAnsi="Times New Roman" w:cs="Times New Roman"/>
          <w:b/>
          <w:sz w:val="24"/>
          <w:szCs w:val="24"/>
          <w:lang w:val="en-CA"/>
        </w:rPr>
        <w:t>Mr.</w:t>
      </w:r>
      <w:r w:rsidR="006B68C5" w:rsidRPr="00651794">
        <w:rPr>
          <w:rFonts w:ascii="Times New Roman" w:hAnsi="Times New Roman" w:cs="Times New Roman"/>
          <w:b/>
          <w:sz w:val="24"/>
          <w:szCs w:val="24"/>
          <w:lang w:val="en-CA"/>
        </w:rPr>
        <w:t xml:space="preserve"> J</w:t>
      </w:r>
      <w:r w:rsidRPr="00651794">
        <w:rPr>
          <w:rFonts w:ascii="Times New Roman" w:hAnsi="Times New Roman" w:cs="Times New Roman"/>
          <w:b/>
          <w:sz w:val="24"/>
          <w:szCs w:val="24"/>
          <w:lang w:val="en-CA"/>
        </w:rPr>
        <w:t>ohnston</w:t>
      </w:r>
      <w:r w:rsidR="006B68C5" w:rsidRPr="00651794">
        <w:rPr>
          <w:rFonts w:ascii="Times New Roman" w:hAnsi="Times New Roman" w:cs="Times New Roman"/>
          <w:b/>
          <w:sz w:val="24"/>
          <w:szCs w:val="24"/>
          <w:lang w:val="en-CA"/>
        </w:rPr>
        <w:t>:</w:t>
      </w:r>
      <w:r w:rsidR="006B68C5" w:rsidRPr="006B68C5">
        <w:rPr>
          <w:rFonts w:ascii="Times New Roman" w:hAnsi="Times New Roman" w:cs="Times New Roman"/>
          <w:sz w:val="24"/>
          <w:szCs w:val="24"/>
          <w:lang w:val="en-CA"/>
        </w:rPr>
        <w:t xml:space="preserve"> On April 10 of this year the 1986 Budget Address was presented by our former colleague, the hon. Lou Hyndman. That evening the Premier and certain members opposite praised Lou Hyndman for his efforts as a dedicated member of this Assembly. I, too, want to thank him for his service to the people of Alberta and his stewardship of the public finances over eight budgets.</w:t>
      </w:r>
    </w:p>
    <w:p w14:paraId="75FDF838" w14:textId="77777777" w:rsidR="004E3C08" w:rsidRPr="006B68C5" w:rsidRDefault="004E3C08" w:rsidP="006B68C5">
      <w:pPr>
        <w:pStyle w:val="Textebrut"/>
        <w:jc w:val="both"/>
        <w:rPr>
          <w:rFonts w:ascii="Times New Roman" w:hAnsi="Times New Roman" w:cs="Times New Roman"/>
          <w:sz w:val="24"/>
          <w:szCs w:val="24"/>
          <w:lang w:val="en-CA"/>
        </w:rPr>
      </w:pPr>
    </w:p>
    <w:p w14:paraId="2B2885B0" w14:textId="0CACB4D3"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The fiscal proposals presented in April continue to represent the government's fiscal strategy. It is a balanced strategy that found the approval of </w:t>
      </w:r>
      <w:r w:rsidR="00651794">
        <w:rPr>
          <w:rFonts w:ascii="Times New Roman" w:hAnsi="Times New Roman" w:cs="Times New Roman"/>
          <w:sz w:val="24"/>
          <w:szCs w:val="24"/>
          <w:lang w:val="en-CA"/>
        </w:rPr>
        <w:t>the people of Alberta because it</w:t>
      </w:r>
    </w:p>
    <w:p w14:paraId="3FD94158" w14:textId="77777777" w:rsidR="00651794" w:rsidRPr="006B68C5" w:rsidRDefault="00651794" w:rsidP="006B68C5">
      <w:pPr>
        <w:pStyle w:val="Textebrut"/>
        <w:jc w:val="both"/>
        <w:rPr>
          <w:rFonts w:ascii="Times New Roman" w:hAnsi="Times New Roman" w:cs="Times New Roman"/>
          <w:sz w:val="24"/>
          <w:szCs w:val="24"/>
          <w:lang w:val="en-CA"/>
        </w:rPr>
      </w:pPr>
    </w:p>
    <w:p w14:paraId="58A1ACB0" w14:textId="77777777" w:rsidR="00651794" w:rsidRDefault="006B68C5" w:rsidP="00651794">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assists our vital agriculture and energy sectors, </w:t>
      </w:r>
    </w:p>
    <w:p w14:paraId="4C9D88D4" w14:textId="4D6AB1F4" w:rsidR="004E3C08" w:rsidRPr="006B68C5" w:rsidRDefault="006B68C5" w:rsidP="00651794">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encourages job creation,</w:t>
      </w:r>
    </w:p>
    <w:p w14:paraId="52970954" w14:textId="77777777" w:rsidR="004E3C08" w:rsidRPr="006B68C5" w:rsidRDefault="006B68C5" w:rsidP="00651794">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strengthens Alberta's economic base, and</w:t>
      </w:r>
    </w:p>
    <w:p w14:paraId="2929BA7D" w14:textId="77777777" w:rsidR="00651794" w:rsidRDefault="006B68C5" w:rsidP="00651794">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maintains top-quality people programs. </w:t>
      </w:r>
    </w:p>
    <w:p w14:paraId="08363CCB" w14:textId="77777777" w:rsidR="00651794" w:rsidRDefault="00651794" w:rsidP="006B68C5">
      <w:pPr>
        <w:pStyle w:val="Textebrut"/>
        <w:jc w:val="both"/>
        <w:rPr>
          <w:rFonts w:ascii="Times New Roman" w:hAnsi="Times New Roman" w:cs="Times New Roman"/>
          <w:sz w:val="24"/>
          <w:szCs w:val="24"/>
          <w:lang w:val="en-CA"/>
        </w:rPr>
      </w:pPr>
    </w:p>
    <w:p w14:paraId="074DACF7" w14:textId="40E40F92"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Accordingly, tonight I am reintroducing our fiscal framework, updated to include developments since April 10.</w:t>
      </w:r>
    </w:p>
    <w:p w14:paraId="49F14437" w14:textId="77777777" w:rsidR="004E3C08" w:rsidRPr="006B68C5" w:rsidRDefault="004E3C08" w:rsidP="006B68C5">
      <w:pPr>
        <w:pStyle w:val="Textebrut"/>
        <w:jc w:val="both"/>
        <w:rPr>
          <w:rFonts w:ascii="Times New Roman" w:hAnsi="Times New Roman" w:cs="Times New Roman"/>
          <w:sz w:val="24"/>
          <w:szCs w:val="24"/>
          <w:lang w:val="en-CA"/>
        </w:rPr>
      </w:pPr>
    </w:p>
    <w:p w14:paraId="47D2CC92"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First, I want to addres</w:t>
      </w:r>
      <w:r>
        <w:rPr>
          <w:rFonts w:ascii="Times New Roman" w:hAnsi="Times New Roman" w:cs="Times New Roman"/>
          <w:sz w:val="24"/>
          <w:szCs w:val="24"/>
          <w:lang w:val="en-CA"/>
        </w:rPr>
        <w:t xml:space="preserve">s what is foremost on the minds </w:t>
      </w:r>
      <w:r w:rsidRPr="006B68C5">
        <w:rPr>
          <w:rFonts w:ascii="Times New Roman" w:hAnsi="Times New Roman" w:cs="Times New Roman"/>
          <w:sz w:val="24"/>
          <w:szCs w:val="24"/>
          <w:lang w:val="en-CA"/>
        </w:rPr>
        <w:t>o</w:t>
      </w:r>
      <w:r>
        <w:rPr>
          <w:rFonts w:ascii="Times New Roman" w:hAnsi="Times New Roman" w:cs="Times New Roman"/>
          <w:sz w:val="24"/>
          <w:szCs w:val="24"/>
          <w:lang w:val="en-CA"/>
        </w:rPr>
        <w:t>f most Albertans: the economy.</w:t>
      </w:r>
      <w:r>
        <w:rPr>
          <w:rFonts w:ascii="Times New Roman" w:hAnsi="Times New Roman" w:cs="Times New Roman"/>
          <w:sz w:val="24"/>
          <w:szCs w:val="24"/>
          <w:lang w:val="en-CA"/>
        </w:rPr>
        <w:tab/>
      </w:r>
    </w:p>
    <w:p w14:paraId="7CFEC7AA" w14:textId="77777777" w:rsidR="004E3C08" w:rsidRPr="006B68C5" w:rsidRDefault="004E3C08" w:rsidP="006B68C5">
      <w:pPr>
        <w:pStyle w:val="Textebrut"/>
        <w:jc w:val="both"/>
        <w:rPr>
          <w:rFonts w:ascii="Times New Roman" w:hAnsi="Times New Roman" w:cs="Times New Roman"/>
          <w:sz w:val="24"/>
          <w:szCs w:val="24"/>
          <w:lang w:val="en-CA"/>
        </w:rPr>
      </w:pPr>
    </w:p>
    <w:p w14:paraId="553EC1AA" w14:textId="1139CB90"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It is clear that the uncertain world oil situation has many Albertans worried about their future.</w:t>
      </w:r>
    </w:p>
    <w:p w14:paraId="36174626" w14:textId="77777777" w:rsidR="00651794" w:rsidRDefault="00651794" w:rsidP="006B68C5">
      <w:pPr>
        <w:pStyle w:val="Textebrut"/>
        <w:jc w:val="both"/>
        <w:rPr>
          <w:rFonts w:ascii="Times New Roman" w:hAnsi="Times New Roman" w:cs="Times New Roman"/>
          <w:sz w:val="24"/>
          <w:szCs w:val="24"/>
          <w:lang w:val="en-CA"/>
        </w:rPr>
      </w:pPr>
    </w:p>
    <w:p w14:paraId="639868CD" w14:textId="714318B2"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Alberta has an open economy. International developments in our key commodity markets affect us directly. The decline in world oil prices will te</w:t>
      </w:r>
      <w:r>
        <w:rPr>
          <w:rFonts w:ascii="Times New Roman" w:hAnsi="Times New Roman" w:cs="Times New Roman"/>
          <w:sz w:val="24"/>
          <w:szCs w:val="24"/>
          <w:lang w:val="en-CA"/>
        </w:rPr>
        <w:t>mporarily dampen Alberta's eco</w:t>
      </w:r>
      <w:r w:rsidRPr="006B68C5">
        <w:rPr>
          <w:rFonts w:ascii="Times New Roman" w:hAnsi="Times New Roman" w:cs="Times New Roman"/>
          <w:sz w:val="24"/>
          <w:szCs w:val="24"/>
          <w:lang w:val="en-CA"/>
        </w:rPr>
        <w:t>nomic growth this year. Nonetheless, with the economic momentum built up in 1985, I think real output of the Alberta economy will hold at last year's level.</w:t>
      </w:r>
    </w:p>
    <w:p w14:paraId="68F97CB4" w14:textId="77777777" w:rsidR="004E3C08" w:rsidRPr="006B68C5" w:rsidRDefault="004E3C08" w:rsidP="006B68C5">
      <w:pPr>
        <w:pStyle w:val="Textebrut"/>
        <w:jc w:val="both"/>
        <w:rPr>
          <w:rFonts w:ascii="Times New Roman" w:hAnsi="Times New Roman" w:cs="Times New Roman"/>
          <w:sz w:val="24"/>
          <w:szCs w:val="24"/>
          <w:lang w:val="en-CA"/>
        </w:rPr>
      </w:pPr>
    </w:p>
    <w:p w14:paraId="4631E560" w14:textId="35EADF6B"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rapid employment growth that Alberta experienced in the second half of 1985 and the first quarter of 1986 means that employment over the year should average slightly above the 1985 level. Alberta will continue to be among the leading provinces in terms of the number of persons employed as a percentage of the total working age population.</w:t>
      </w:r>
    </w:p>
    <w:p w14:paraId="03396181" w14:textId="77777777" w:rsidR="004E3C08" w:rsidRPr="006B68C5" w:rsidRDefault="004E3C08" w:rsidP="006B68C5">
      <w:pPr>
        <w:pStyle w:val="Textebrut"/>
        <w:jc w:val="both"/>
        <w:rPr>
          <w:rFonts w:ascii="Times New Roman" w:hAnsi="Times New Roman" w:cs="Times New Roman"/>
          <w:sz w:val="24"/>
          <w:szCs w:val="24"/>
          <w:lang w:val="en-CA"/>
        </w:rPr>
      </w:pPr>
    </w:p>
    <w:p w14:paraId="4B5E4C3B" w14:textId="6E90C594"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average unemployment rate for 1986 should be down</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somewhat from last year's level of 10.1 percent. Unfortunately, it is likely that the monthly unemployment ra</w:t>
      </w:r>
      <w:r>
        <w:rPr>
          <w:rFonts w:ascii="Times New Roman" w:hAnsi="Times New Roman" w:cs="Times New Roman"/>
          <w:sz w:val="24"/>
          <w:szCs w:val="24"/>
          <w:lang w:val="en-CA"/>
        </w:rPr>
        <w:t xml:space="preserve">te </w:t>
      </w:r>
      <w:r w:rsidRPr="006B68C5">
        <w:rPr>
          <w:rFonts w:ascii="Times New Roman" w:hAnsi="Times New Roman" w:cs="Times New Roman"/>
          <w:sz w:val="24"/>
          <w:szCs w:val="24"/>
          <w:lang w:val="en-CA"/>
        </w:rPr>
        <w:t>will inch up as the adjustment to lower world oil price</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 xml:space="preserve">works its way through </w:t>
      </w:r>
      <w:r>
        <w:rPr>
          <w:rFonts w:ascii="Times New Roman" w:hAnsi="Times New Roman" w:cs="Times New Roman"/>
          <w:sz w:val="24"/>
          <w:szCs w:val="24"/>
          <w:lang w:val="en-CA"/>
        </w:rPr>
        <w:t xml:space="preserve">the economy in the months ahead. </w:t>
      </w:r>
      <w:r w:rsidRPr="006B68C5">
        <w:rPr>
          <w:rFonts w:ascii="Times New Roman" w:hAnsi="Times New Roman" w:cs="Times New Roman"/>
          <w:sz w:val="24"/>
          <w:szCs w:val="24"/>
          <w:lang w:val="en-CA"/>
        </w:rPr>
        <w:t>Our fiscal plan for 1986-87 takes this into account and i</w:t>
      </w:r>
      <w:r w:rsidR="00651794">
        <w:rPr>
          <w:rFonts w:ascii="Times New Roman" w:hAnsi="Times New Roman" w:cs="Times New Roman"/>
          <w:sz w:val="24"/>
          <w:szCs w:val="24"/>
          <w:lang w:val="en-CA"/>
        </w:rPr>
        <w:t>s</w:t>
      </w:r>
      <w:r w:rsidRPr="006B68C5">
        <w:rPr>
          <w:rFonts w:ascii="Times New Roman" w:hAnsi="Times New Roman" w:cs="Times New Roman"/>
          <w:sz w:val="24"/>
          <w:szCs w:val="24"/>
          <w:lang w:val="en-CA"/>
        </w:rPr>
        <w:t xml:space="preserve"> designed to help support employment.</w:t>
      </w:r>
    </w:p>
    <w:p w14:paraId="7B9F6061" w14:textId="77777777" w:rsidR="004E3C08" w:rsidRPr="006B68C5" w:rsidRDefault="004E3C08" w:rsidP="006B68C5">
      <w:pPr>
        <w:pStyle w:val="Textebrut"/>
        <w:jc w:val="both"/>
        <w:rPr>
          <w:rFonts w:ascii="Times New Roman" w:hAnsi="Times New Roman" w:cs="Times New Roman"/>
          <w:sz w:val="24"/>
          <w:szCs w:val="24"/>
          <w:lang w:val="en-CA"/>
        </w:rPr>
      </w:pPr>
    </w:p>
    <w:p w14:paraId="2C415E21" w14:textId="579891BF"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Aggregate personal disposable income is projected t</w:t>
      </w:r>
      <w:r w:rsidR="00651794">
        <w:rPr>
          <w:rFonts w:ascii="Times New Roman" w:hAnsi="Times New Roman" w:cs="Times New Roman"/>
          <w:sz w:val="24"/>
          <w:szCs w:val="24"/>
          <w:lang w:val="en-CA"/>
        </w:rPr>
        <w:t>o</w:t>
      </w:r>
      <w:r w:rsidRPr="006B68C5">
        <w:rPr>
          <w:rFonts w:ascii="Times New Roman" w:hAnsi="Times New Roman" w:cs="Times New Roman"/>
          <w:sz w:val="24"/>
          <w:szCs w:val="24"/>
          <w:lang w:val="en-CA"/>
        </w:rPr>
        <w:t xml:space="preserve"> increase slightly faster than inflation. The growth in incom</w:t>
      </w:r>
      <w:r w:rsidR="00651794">
        <w:rPr>
          <w:rFonts w:ascii="Times New Roman" w:hAnsi="Times New Roman" w:cs="Times New Roman"/>
          <w:sz w:val="24"/>
          <w:szCs w:val="24"/>
          <w:lang w:val="en-CA"/>
        </w:rPr>
        <w:t>e</w:t>
      </w:r>
      <w:r w:rsidRPr="006B68C5">
        <w:rPr>
          <w:rFonts w:ascii="Times New Roman" w:hAnsi="Times New Roman" w:cs="Times New Roman"/>
          <w:sz w:val="24"/>
          <w:szCs w:val="24"/>
          <w:lang w:val="en-CA"/>
        </w:rPr>
        <w:t xml:space="preserve"> is attributable to employment gains and moderate wag</w:t>
      </w:r>
      <w:r w:rsidR="00651794">
        <w:rPr>
          <w:rFonts w:ascii="Times New Roman" w:hAnsi="Times New Roman" w:cs="Times New Roman"/>
          <w:sz w:val="24"/>
          <w:szCs w:val="24"/>
          <w:lang w:val="en-CA"/>
        </w:rPr>
        <w:t>e</w:t>
      </w:r>
      <w:r w:rsidRPr="006B68C5">
        <w:rPr>
          <w:rFonts w:ascii="Times New Roman" w:hAnsi="Times New Roman" w:cs="Times New Roman"/>
          <w:sz w:val="24"/>
          <w:szCs w:val="24"/>
          <w:lang w:val="en-CA"/>
        </w:rPr>
        <w:t xml:space="preserve"> increases offset in </w:t>
      </w:r>
      <w:r w:rsidRPr="006B68C5">
        <w:rPr>
          <w:rFonts w:ascii="Times New Roman" w:hAnsi="Times New Roman" w:cs="Times New Roman"/>
          <w:sz w:val="24"/>
          <w:szCs w:val="24"/>
          <w:lang w:val="en-CA"/>
        </w:rPr>
        <w:lastRenderedPageBreak/>
        <w:t>part by higher federal income taxes Personal incomes in Alberta after provincial taxes wi</w:t>
      </w:r>
      <w:r w:rsidR="00651794">
        <w:rPr>
          <w:rFonts w:ascii="Times New Roman" w:hAnsi="Times New Roman" w:cs="Times New Roman"/>
          <w:sz w:val="24"/>
          <w:szCs w:val="24"/>
          <w:lang w:val="en-CA"/>
        </w:rPr>
        <w:t>ll</w:t>
      </w:r>
      <w:r w:rsidRPr="006B68C5">
        <w:rPr>
          <w:rFonts w:ascii="Times New Roman" w:hAnsi="Times New Roman" w:cs="Times New Roman"/>
          <w:sz w:val="24"/>
          <w:szCs w:val="24"/>
          <w:lang w:val="en-CA"/>
        </w:rPr>
        <w:t xml:space="preserve"> continue to be the highest in Canada.</w:t>
      </w:r>
    </w:p>
    <w:p w14:paraId="62C4D940" w14:textId="77777777" w:rsidR="006B68C5" w:rsidRDefault="006B68C5" w:rsidP="006B68C5">
      <w:pPr>
        <w:pStyle w:val="Textebrut"/>
        <w:jc w:val="both"/>
        <w:rPr>
          <w:rFonts w:ascii="Times New Roman" w:hAnsi="Times New Roman" w:cs="Times New Roman"/>
          <w:sz w:val="24"/>
          <w:szCs w:val="24"/>
          <w:lang w:val="en-CA"/>
        </w:rPr>
      </w:pPr>
    </w:p>
    <w:p w14:paraId="34CF4E1B" w14:textId="4DC5094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Consumer spending will continue to be a positive facto</w:t>
      </w:r>
      <w:r w:rsidR="00651794">
        <w:rPr>
          <w:rFonts w:ascii="Times New Roman" w:hAnsi="Times New Roman" w:cs="Times New Roman"/>
          <w:sz w:val="24"/>
          <w:szCs w:val="24"/>
          <w:lang w:val="en-CA"/>
        </w:rPr>
        <w:t>r</w:t>
      </w:r>
      <w:r w:rsidRPr="006B68C5">
        <w:rPr>
          <w:rFonts w:ascii="Times New Roman" w:hAnsi="Times New Roman" w:cs="Times New Roman"/>
          <w:sz w:val="24"/>
          <w:szCs w:val="24"/>
          <w:lang w:val="en-CA"/>
        </w:rPr>
        <w:t xml:space="preserve"> in Alberta's economic </w:t>
      </w:r>
      <w:r>
        <w:rPr>
          <w:rFonts w:ascii="Times New Roman" w:hAnsi="Times New Roman" w:cs="Times New Roman"/>
          <w:sz w:val="24"/>
          <w:szCs w:val="24"/>
          <w:lang w:val="en-CA"/>
        </w:rPr>
        <w:t>performance in 1986. In real</w:t>
      </w:r>
      <w:r w:rsidR="00651794">
        <w:rPr>
          <w:rFonts w:ascii="Times New Roman" w:hAnsi="Times New Roman" w:cs="Times New Roman"/>
          <w:sz w:val="24"/>
          <w:szCs w:val="24"/>
          <w:lang w:val="en-CA"/>
        </w:rPr>
        <w:t xml:space="preserve"> terms</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aggregate consumer expenditure should increase moderatel</w:t>
      </w:r>
      <w:r w:rsidR="00651794">
        <w:rPr>
          <w:rFonts w:ascii="Times New Roman" w:hAnsi="Times New Roman" w:cs="Times New Roman"/>
          <w:sz w:val="24"/>
          <w:szCs w:val="24"/>
          <w:lang w:val="en-CA"/>
        </w:rPr>
        <w:t>y</w:t>
      </w:r>
      <w:r w:rsidRPr="006B68C5">
        <w:rPr>
          <w:rFonts w:ascii="Times New Roman" w:hAnsi="Times New Roman" w:cs="Times New Roman"/>
          <w:sz w:val="24"/>
          <w:szCs w:val="24"/>
          <w:lang w:val="en-CA"/>
        </w:rPr>
        <w:t xml:space="preserve"> this year, although not as </w:t>
      </w:r>
      <w:r w:rsidR="00651794">
        <w:rPr>
          <w:rFonts w:ascii="Times New Roman" w:hAnsi="Times New Roman" w:cs="Times New Roman"/>
          <w:sz w:val="24"/>
          <w:szCs w:val="24"/>
          <w:lang w:val="en-CA"/>
        </w:rPr>
        <w:t>fast as in 1985. Per capita retail</w:t>
      </w:r>
      <w:r w:rsidRPr="006B68C5">
        <w:rPr>
          <w:rFonts w:ascii="Times New Roman" w:hAnsi="Times New Roman" w:cs="Times New Roman"/>
          <w:sz w:val="24"/>
          <w:szCs w:val="24"/>
          <w:lang w:val="en-CA"/>
        </w:rPr>
        <w:t xml:space="preserve"> sales in Alberta will continue to be the highest in Canada</w:t>
      </w:r>
      <w:r>
        <w:rPr>
          <w:rFonts w:ascii="Times New Roman" w:hAnsi="Times New Roman" w:cs="Times New Roman"/>
          <w:sz w:val="24"/>
          <w:szCs w:val="24"/>
          <w:lang w:val="en-CA"/>
        </w:rPr>
        <w:t>.</w:t>
      </w:r>
    </w:p>
    <w:p w14:paraId="0FF44431" w14:textId="77777777" w:rsidR="004E3C08" w:rsidRPr="006B68C5" w:rsidRDefault="004E3C08" w:rsidP="006B68C5">
      <w:pPr>
        <w:pStyle w:val="Textebrut"/>
        <w:jc w:val="both"/>
        <w:rPr>
          <w:rFonts w:ascii="Times New Roman" w:hAnsi="Times New Roman" w:cs="Times New Roman"/>
          <w:sz w:val="24"/>
          <w:szCs w:val="24"/>
          <w:lang w:val="en-CA"/>
        </w:rPr>
      </w:pPr>
    </w:p>
    <w:p w14:paraId="28E8D23C" w14:textId="17CE66B3"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area of most uncertainty in Alberta's economic outlook is capital investment, particularly in the petroleum sector. We are all aware of the announced cutbacks in exploration budgets. Many oil companies are in a holding pattern leading up to the next drilling season. If, as we expect, there is an oil price rise in the fall that</w:t>
      </w:r>
      <w:r w:rsidR="00651794">
        <w:rPr>
          <w:rFonts w:ascii="Times New Roman" w:hAnsi="Times New Roman" w:cs="Times New Roman"/>
          <w:sz w:val="24"/>
          <w:szCs w:val="24"/>
          <w:lang w:val="en-CA"/>
        </w:rPr>
        <w:t xml:space="preserve"> appears sustainable, energy-rel</w:t>
      </w:r>
      <w:r w:rsidRPr="006B68C5">
        <w:rPr>
          <w:rFonts w:ascii="Times New Roman" w:hAnsi="Times New Roman" w:cs="Times New Roman"/>
          <w:sz w:val="24"/>
          <w:szCs w:val="24"/>
          <w:lang w:val="en-CA"/>
        </w:rPr>
        <w:t>ated investment will rebound.</w:t>
      </w:r>
    </w:p>
    <w:p w14:paraId="06D617C0" w14:textId="77777777" w:rsidR="006B68C5" w:rsidRDefault="006B68C5" w:rsidP="006B68C5">
      <w:pPr>
        <w:pStyle w:val="Textebrut"/>
        <w:jc w:val="both"/>
        <w:rPr>
          <w:rFonts w:ascii="Times New Roman" w:hAnsi="Times New Roman" w:cs="Times New Roman"/>
          <w:sz w:val="24"/>
          <w:szCs w:val="24"/>
          <w:lang w:val="en-CA"/>
        </w:rPr>
      </w:pPr>
    </w:p>
    <w:p w14:paraId="5E59CCF5" w14:textId="2CA8DD21"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Moderating the present situation in the energy industry are the major activity-orient</w:t>
      </w:r>
      <w:r>
        <w:rPr>
          <w:rFonts w:ascii="Times New Roman" w:hAnsi="Times New Roman" w:cs="Times New Roman"/>
          <w:sz w:val="24"/>
          <w:szCs w:val="24"/>
          <w:lang w:val="en-CA"/>
        </w:rPr>
        <w:t xml:space="preserve">ed programs introduced by this </w:t>
      </w:r>
      <w:r w:rsidRPr="006B68C5">
        <w:rPr>
          <w:rFonts w:ascii="Times New Roman" w:hAnsi="Times New Roman" w:cs="Times New Roman"/>
          <w:sz w:val="24"/>
          <w:szCs w:val="24"/>
          <w:lang w:val="en-CA"/>
        </w:rPr>
        <w:t>government. Last June we announced a phasing down of royalty rates, new royalty h</w:t>
      </w:r>
      <w:r>
        <w:rPr>
          <w:rFonts w:ascii="Times New Roman" w:hAnsi="Times New Roman" w:cs="Times New Roman"/>
          <w:sz w:val="24"/>
          <w:szCs w:val="24"/>
          <w:lang w:val="en-CA"/>
        </w:rPr>
        <w:t xml:space="preserve">olidays, and an increase in the </w:t>
      </w:r>
      <w:r w:rsidRPr="006B68C5">
        <w:rPr>
          <w:rFonts w:ascii="Times New Roman" w:hAnsi="Times New Roman" w:cs="Times New Roman"/>
          <w:sz w:val="24"/>
          <w:szCs w:val="24"/>
          <w:lang w:val="en-CA"/>
        </w:rPr>
        <w:t>royalty tax credit. In April of this year we further increased the royalty tax credit, which is designed especially to help small producers. Mr. Speaker, we also introduced the exploratory drilling assistance program. Earlier this month we</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announced three more programs to assist the industry: the development drilling assistance program, the well servicing</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assistance program, and the geophysical assistance program.</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Through this comprehensive package of programs, we have improved producers' cash flow, stimulated drilling, and protected jobs.</w:t>
      </w:r>
    </w:p>
    <w:p w14:paraId="3618B34A" w14:textId="77777777" w:rsidR="004E3C08" w:rsidRPr="006B68C5" w:rsidRDefault="004E3C08" w:rsidP="006B68C5">
      <w:pPr>
        <w:pStyle w:val="Textebrut"/>
        <w:jc w:val="both"/>
        <w:rPr>
          <w:rFonts w:ascii="Times New Roman" w:hAnsi="Times New Roman" w:cs="Times New Roman"/>
          <w:sz w:val="24"/>
          <w:szCs w:val="24"/>
          <w:lang w:val="en-CA"/>
        </w:rPr>
      </w:pPr>
    </w:p>
    <w:p w14:paraId="6CA2E104" w14:textId="06A71D6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current problems of the oil and gas industry are a concern for Canada as well as Alberta. Energy self-sufficiency must continue to be the goal for Canada. We must</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not allow current low prices to reduce our development of new conventional and nonconventional energy supplies. Otherwise, we will be leaving ourselves vulnerable to foreign</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producers. We therefore call on the federal government to help assist this essential industry through this period of price uncertainty by eliminating the discriminatory petroleum and gas revenue tax. We also invite Ottawa to work with us to examine ways to back up Alberta's energy initiatives.</w:t>
      </w:r>
    </w:p>
    <w:p w14:paraId="3F9F4D11" w14:textId="77777777" w:rsidR="004E3C08" w:rsidRPr="006B68C5" w:rsidRDefault="004E3C08" w:rsidP="006B68C5">
      <w:pPr>
        <w:pStyle w:val="Textebrut"/>
        <w:jc w:val="both"/>
        <w:rPr>
          <w:rFonts w:ascii="Times New Roman" w:hAnsi="Times New Roman" w:cs="Times New Roman"/>
          <w:sz w:val="24"/>
          <w:szCs w:val="24"/>
          <w:lang w:val="en-CA"/>
        </w:rPr>
      </w:pPr>
    </w:p>
    <w:p w14:paraId="5D5C4D55" w14:textId="023F08BE"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Alberta has some major comparative cost advantages which will allow the industry to weather current difficulties and put it in a strong </w:t>
      </w:r>
      <w:r w:rsidR="00986BD8">
        <w:rPr>
          <w:rFonts w:ascii="Times New Roman" w:hAnsi="Times New Roman" w:cs="Times New Roman"/>
          <w:sz w:val="24"/>
          <w:szCs w:val="24"/>
          <w:lang w:val="en-CA"/>
        </w:rPr>
        <w:t>position as the oil market recov</w:t>
      </w:r>
      <w:r w:rsidRPr="006B68C5">
        <w:rPr>
          <w:rFonts w:ascii="Times New Roman" w:hAnsi="Times New Roman" w:cs="Times New Roman"/>
          <w:sz w:val="24"/>
          <w:szCs w:val="24"/>
          <w:lang w:val="en-CA"/>
        </w:rPr>
        <w:t>ers:</w:t>
      </w:r>
    </w:p>
    <w:p w14:paraId="473F055D" w14:textId="77777777" w:rsidR="00986BD8" w:rsidRPr="006B68C5" w:rsidRDefault="00986BD8" w:rsidP="006B68C5">
      <w:pPr>
        <w:pStyle w:val="Textebrut"/>
        <w:jc w:val="both"/>
        <w:rPr>
          <w:rFonts w:ascii="Times New Roman" w:hAnsi="Times New Roman" w:cs="Times New Roman"/>
          <w:sz w:val="24"/>
          <w:szCs w:val="24"/>
          <w:lang w:val="en-CA"/>
        </w:rPr>
      </w:pPr>
    </w:p>
    <w:p w14:paraId="390F8CA6"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roofErr w:type="gramStart"/>
      <w:r w:rsidRPr="006B68C5">
        <w:rPr>
          <w:rFonts w:ascii="Times New Roman" w:hAnsi="Times New Roman" w:cs="Times New Roman"/>
          <w:sz w:val="24"/>
          <w:szCs w:val="24"/>
          <w:lang w:val="en-CA"/>
        </w:rPr>
        <w:t>our</w:t>
      </w:r>
      <w:proofErr w:type="gramEnd"/>
      <w:r w:rsidRPr="006B68C5">
        <w:rPr>
          <w:rFonts w:ascii="Times New Roman" w:hAnsi="Times New Roman" w:cs="Times New Roman"/>
          <w:sz w:val="24"/>
          <w:szCs w:val="24"/>
          <w:lang w:val="en-CA"/>
        </w:rPr>
        <w:t xml:space="preserve"> oil-lifting costs make oil production economic</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even at low prices, and</w:t>
      </w:r>
    </w:p>
    <w:p w14:paraId="24937CD2"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our relatively low conventional finding costs mean</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that our exploration activity will be maintained at</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ab/>
        <w:t xml:space="preserve">higher levels than </w:t>
      </w:r>
      <w:r>
        <w:rPr>
          <w:rFonts w:ascii="Times New Roman" w:hAnsi="Times New Roman" w:cs="Times New Roman"/>
          <w:sz w:val="24"/>
          <w:szCs w:val="24"/>
          <w:lang w:val="en-CA"/>
        </w:rPr>
        <w:t xml:space="preserve">elsewhere in North America and </w:t>
      </w:r>
      <w:r w:rsidRPr="006B68C5">
        <w:rPr>
          <w:rFonts w:ascii="Times New Roman" w:hAnsi="Times New Roman" w:cs="Times New Roman"/>
          <w:sz w:val="24"/>
          <w:szCs w:val="24"/>
          <w:lang w:val="en-CA"/>
        </w:rPr>
        <w:t>that Alberta will be a priority area in the search for</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new oil and gas supplies.</w:t>
      </w:r>
    </w:p>
    <w:p w14:paraId="492846D3" w14:textId="77777777" w:rsidR="004E3C08" w:rsidRPr="006B68C5" w:rsidRDefault="004E3C08" w:rsidP="006B68C5">
      <w:pPr>
        <w:pStyle w:val="Textebrut"/>
        <w:jc w:val="both"/>
        <w:rPr>
          <w:rFonts w:ascii="Times New Roman" w:hAnsi="Times New Roman" w:cs="Times New Roman"/>
          <w:sz w:val="24"/>
          <w:szCs w:val="24"/>
          <w:lang w:val="en-CA"/>
        </w:rPr>
      </w:pPr>
    </w:p>
    <w:p w14:paraId="2931F1E2" w14:textId="57BD9E4C"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As with the oil industry, the outlook for Alberta agriculture depends heavily on international developments. Substantial agricultural subsidies, such as those by the European Economic Community, have kept world farm product prices artificially low. Recent retaliatory action by the United States in the form of their 1985 farm Bill has further depressed grain prices.</w:t>
      </w:r>
    </w:p>
    <w:p w14:paraId="7C192DC9" w14:textId="77777777" w:rsidR="004E3C08" w:rsidRPr="006B68C5" w:rsidRDefault="004E3C08" w:rsidP="006B68C5">
      <w:pPr>
        <w:pStyle w:val="Textebrut"/>
        <w:jc w:val="both"/>
        <w:rPr>
          <w:rFonts w:ascii="Times New Roman" w:hAnsi="Times New Roman" w:cs="Times New Roman"/>
          <w:sz w:val="24"/>
          <w:szCs w:val="24"/>
          <w:lang w:val="en-CA"/>
        </w:rPr>
      </w:pPr>
    </w:p>
    <w:p w14:paraId="6CFE6B2F" w14:textId="206EAE7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lastRenderedPageBreak/>
        <w:t>As price takers in the world market, Alberta grain growers have already seen declines of 19 to 27 percent in Canadian Wheat Board initial payments. Federal/provincial co-operation is needed to help our grain farmers. Premier Getty and the western Premiers have called for a major deficiency payment by the federal government.</w:t>
      </w:r>
    </w:p>
    <w:p w14:paraId="7762CAF4" w14:textId="77777777" w:rsidR="004E3C08" w:rsidRPr="006B68C5" w:rsidRDefault="004E3C08" w:rsidP="006B68C5">
      <w:pPr>
        <w:pStyle w:val="Textebrut"/>
        <w:jc w:val="both"/>
        <w:rPr>
          <w:rFonts w:ascii="Times New Roman" w:hAnsi="Times New Roman" w:cs="Times New Roman"/>
          <w:sz w:val="24"/>
          <w:szCs w:val="24"/>
          <w:lang w:val="en-CA"/>
        </w:rPr>
      </w:pPr>
    </w:p>
    <w:p w14:paraId="2410ED9A" w14:textId="5127D170"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Our farmers and ranchers are receiving support in these times through this government's massive agricultural action plan. We are assisting in two basic ways:</w:t>
      </w:r>
    </w:p>
    <w:p w14:paraId="7F9A9717" w14:textId="77777777" w:rsidR="00986BD8" w:rsidRPr="006B68C5" w:rsidRDefault="00986BD8" w:rsidP="006B68C5">
      <w:pPr>
        <w:pStyle w:val="Textebrut"/>
        <w:jc w:val="both"/>
        <w:rPr>
          <w:rFonts w:ascii="Times New Roman" w:hAnsi="Times New Roman" w:cs="Times New Roman"/>
          <w:sz w:val="24"/>
          <w:szCs w:val="24"/>
          <w:lang w:val="en-CA"/>
        </w:rPr>
      </w:pPr>
    </w:p>
    <w:p w14:paraId="3877E345"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roofErr w:type="gramStart"/>
      <w:r w:rsidRPr="006B68C5">
        <w:rPr>
          <w:rFonts w:ascii="Times New Roman" w:hAnsi="Times New Roman" w:cs="Times New Roman"/>
          <w:sz w:val="24"/>
          <w:szCs w:val="24"/>
          <w:lang w:val="en-CA"/>
        </w:rPr>
        <w:t>first</w:t>
      </w:r>
      <w:proofErr w:type="gramEnd"/>
      <w:r w:rsidRPr="006B68C5">
        <w:rPr>
          <w:rFonts w:ascii="Times New Roman" w:hAnsi="Times New Roman" w:cs="Times New Roman"/>
          <w:sz w:val="24"/>
          <w:szCs w:val="24"/>
          <w:lang w:val="en-CA"/>
        </w:rPr>
        <w:t>, through income maintenance by establishing a safety net of stabilization and insurance programs, and</w:t>
      </w:r>
    </w:p>
    <w:p w14:paraId="6A569BFD"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roofErr w:type="gramStart"/>
      <w:r w:rsidRPr="006B68C5">
        <w:rPr>
          <w:rFonts w:ascii="Times New Roman" w:hAnsi="Times New Roman" w:cs="Times New Roman"/>
          <w:sz w:val="24"/>
          <w:szCs w:val="24"/>
          <w:lang w:val="en-CA"/>
        </w:rPr>
        <w:t>second</w:t>
      </w:r>
      <w:proofErr w:type="gramEnd"/>
      <w:r w:rsidRPr="006B68C5">
        <w:rPr>
          <w:rFonts w:ascii="Times New Roman" w:hAnsi="Times New Roman" w:cs="Times New Roman"/>
          <w:sz w:val="24"/>
          <w:szCs w:val="24"/>
          <w:lang w:val="en-CA"/>
        </w:rPr>
        <w:t>, through cost reductions of the major farm</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and ranch inputs: credit, fertilizer, and fuel.</w:t>
      </w:r>
    </w:p>
    <w:p w14:paraId="5CA6AFE7" w14:textId="77777777" w:rsidR="00986BD8" w:rsidRDefault="00986BD8" w:rsidP="006B68C5">
      <w:pPr>
        <w:pStyle w:val="Textebrut"/>
        <w:jc w:val="both"/>
        <w:rPr>
          <w:rFonts w:ascii="Times New Roman" w:hAnsi="Times New Roman" w:cs="Times New Roman"/>
          <w:sz w:val="24"/>
          <w:szCs w:val="24"/>
          <w:lang w:val="en-CA"/>
        </w:rPr>
      </w:pPr>
    </w:p>
    <w:p w14:paraId="17AB3585" w14:textId="68A352A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This government's support, coupled with a return to normal crop yields, is projected to result in improvements in net farm income in 1986.</w:t>
      </w:r>
    </w:p>
    <w:p w14:paraId="1E30E56B"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54DDF2E4" w14:textId="01B7059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Where does all this leave the average Albertan concerned about the future? First, we must not let short-term developments cloud our view of the long-term fundamentals. While there will likely be some fluctuations around recent low oil price levels over the next few months, we believe that there will be a firming in oil prices toward year-end and that we will soon be over the worst. Oil is a depleting resource and current price levels are stimulating worldwide demand. Alberta is in a prime position to take advantage of firmer markets.</w:t>
      </w:r>
    </w:p>
    <w:p w14:paraId="61BBF76F" w14:textId="77777777" w:rsidR="004E3C08" w:rsidRPr="006B68C5" w:rsidRDefault="004E3C08" w:rsidP="006B68C5">
      <w:pPr>
        <w:pStyle w:val="Textebrut"/>
        <w:jc w:val="both"/>
        <w:rPr>
          <w:rFonts w:ascii="Times New Roman" w:hAnsi="Times New Roman" w:cs="Times New Roman"/>
          <w:sz w:val="24"/>
          <w:szCs w:val="24"/>
          <w:lang w:val="en-CA"/>
        </w:rPr>
      </w:pPr>
    </w:p>
    <w:p w14:paraId="031038AA" w14:textId="4F7090EB"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longer term prospects for agriculture are also promising. Our farmers can compete international</w:t>
      </w:r>
      <w:r w:rsidR="00986BD8">
        <w:rPr>
          <w:rFonts w:ascii="Times New Roman" w:hAnsi="Times New Roman" w:cs="Times New Roman"/>
          <w:sz w:val="24"/>
          <w:szCs w:val="24"/>
          <w:lang w:val="en-CA"/>
        </w:rPr>
        <w:t>ly,</w:t>
      </w:r>
      <w:r w:rsidRPr="006B68C5">
        <w:rPr>
          <w:rFonts w:ascii="Times New Roman" w:hAnsi="Times New Roman" w:cs="Times New Roman"/>
          <w:sz w:val="24"/>
          <w:szCs w:val="24"/>
          <w:lang w:val="en-CA"/>
        </w:rPr>
        <w:t xml:space="preserve"> and the world will continue to demand more agricultural products. We must continue to develop and apply new technology, liberalize trade, and market aggressively.</w:t>
      </w:r>
    </w:p>
    <w:p w14:paraId="205A9558" w14:textId="77777777" w:rsidR="006B68C5" w:rsidRDefault="006B68C5" w:rsidP="006B68C5">
      <w:pPr>
        <w:pStyle w:val="Textebrut"/>
        <w:jc w:val="both"/>
        <w:rPr>
          <w:rFonts w:ascii="Times New Roman" w:hAnsi="Times New Roman" w:cs="Times New Roman"/>
          <w:sz w:val="24"/>
          <w:szCs w:val="24"/>
          <w:lang w:val="en-CA"/>
        </w:rPr>
      </w:pPr>
    </w:p>
    <w:p w14:paraId="4E2024AA" w14:textId="2C745692"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Second, while Albertans cannot be fully shielded from international developments, no other government is doing more to protect its citizens from the uncertainties of world markets.</w:t>
      </w:r>
    </w:p>
    <w:p w14:paraId="422B7A7B" w14:textId="77777777" w:rsidR="006B68C5" w:rsidRDefault="006B68C5" w:rsidP="006B68C5">
      <w:pPr>
        <w:pStyle w:val="Textebrut"/>
        <w:jc w:val="both"/>
        <w:rPr>
          <w:rFonts w:ascii="Times New Roman" w:hAnsi="Times New Roman" w:cs="Times New Roman"/>
          <w:sz w:val="24"/>
          <w:szCs w:val="24"/>
          <w:lang w:val="en-CA"/>
        </w:rPr>
      </w:pPr>
    </w:p>
    <w:p w14:paraId="190689AB" w14:textId="0629F8A8"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Third, there are some encouraging economic signs: lower interest rates, improved economic conditions for our major trading partners, and a much improved fiscal regime for the petroleum sector.</w:t>
      </w:r>
    </w:p>
    <w:p w14:paraId="2ADC1574" w14:textId="77777777" w:rsidR="006B68C5" w:rsidRDefault="006B68C5" w:rsidP="006B68C5">
      <w:pPr>
        <w:pStyle w:val="Textebrut"/>
        <w:jc w:val="both"/>
        <w:rPr>
          <w:rFonts w:ascii="Times New Roman" w:hAnsi="Times New Roman" w:cs="Times New Roman"/>
          <w:sz w:val="24"/>
          <w:szCs w:val="24"/>
          <w:lang w:val="en-CA"/>
        </w:rPr>
      </w:pPr>
    </w:p>
    <w:p w14:paraId="582FBCAF" w14:textId="133501CD"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Finally, Alberta's human resources are a fundamental strength. We Albertans have a staying power to see ourselves through this unsettled period and the talent to tackle the challenges ahead.</w:t>
      </w:r>
    </w:p>
    <w:p w14:paraId="3A667298"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07471613" w14:textId="55BAB075"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In April we tabled an expenditure plan suited to the economic circumstances. We proposed $10.7 billion in budgetary expenditure and $205 million in heritage fund capital projects spending. Tonight I am reintroducing those proposals and providing a road </w:t>
      </w:r>
      <w:r w:rsidR="00986BD8">
        <w:rPr>
          <w:rFonts w:ascii="Times New Roman" w:hAnsi="Times New Roman" w:cs="Times New Roman"/>
          <w:sz w:val="24"/>
          <w:szCs w:val="24"/>
          <w:lang w:val="en-CA"/>
        </w:rPr>
        <w:t>map document whic</w:t>
      </w:r>
      <w:r w:rsidRPr="006B68C5">
        <w:rPr>
          <w:rFonts w:ascii="Times New Roman" w:hAnsi="Times New Roman" w:cs="Times New Roman"/>
          <w:sz w:val="24"/>
          <w:szCs w:val="24"/>
          <w:lang w:val="en-CA"/>
        </w:rPr>
        <w:t>h translates them into the new departmental organization.</w:t>
      </w:r>
    </w:p>
    <w:p w14:paraId="4D269D1C" w14:textId="77777777" w:rsidR="006B68C5" w:rsidRDefault="006B68C5" w:rsidP="006B68C5">
      <w:pPr>
        <w:pStyle w:val="Textebrut"/>
        <w:jc w:val="both"/>
        <w:rPr>
          <w:rFonts w:ascii="Times New Roman" w:hAnsi="Times New Roman" w:cs="Times New Roman"/>
          <w:sz w:val="24"/>
          <w:szCs w:val="24"/>
          <w:lang w:val="en-CA"/>
        </w:rPr>
      </w:pPr>
    </w:p>
    <w:p w14:paraId="5D661C94" w14:textId="6CA60FD5" w:rsidR="004E3C08" w:rsidRPr="006B68C5" w:rsidRDefault="00986BD8" w:rsidP="006B68C5">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Also, Mr. Speaker,</w:t>
      </w:r>
      <w:r w:rsidR="006B68C5" w:rsidRPr="006B68C5">
        <w:rPr>
          <w:rFonts w:ascii="Times New Roman" w:hAnsi="Times New Roman" w:cs="Times New Roman"/>
          <w:sz w:val="24"/>
          <w:szCs w:val="24"/>
          <w:lang w:val="en-CA"/>
        </w:rPr>
        <w:t xml:space="preserve"> I am proposing net additional budgetary spending of $149.5 million and increases in heritage fund capital projects of $31.2 million. This additional funding of over </w:t>
      </w:r>
      <w:r w:rsidR="006B68C5" w:rsidRPr="006B68C5">
        <w:rPr>
          <w:rFonts w:ascii="Times New Roman" w:hAnsi="Times New Roman" w:cs="Times New Roman"/>
          <w:sz w:val="24"/>
          <w:szCs w:val="24"/>
          <w:lang w:val="en-CA"/>
        </w:rPr>
        <w:lastRenderedPageBreak/>
        <w:t>$180 million will further meet the needs of Albertans. Combined expenditure in 1986-87 is now estimated to be 5.3 percent above last year's forecast.</w:t>
      </w:r>
    </w:p>
    <w:p w14:paraId="316338B3" w14:textId="77777777" w:rsidR="006B68C5" w:rsidRDefault="006B68C5" w:rsidP="006B68C5">
      <w:pPr>
        <w:pStyle w:val="Textebrut"/>
        <w:jc w:val="both"/>
        <w:rPr>
          <w:rFonts w:ascii="Times New Roman" w:hAnsi="Times New Roman" w:cs="Times New Roman"/>
          <w:sz w:val="24"/>
          <w:szCs w:val="24"/>
          <w:lang w:val="en-CA"/>
        </w:rPr>
      </w:pPr>
    </w:p>
    <w:p w14:paraId="46830A30" w14:textId="7777777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In summary, our expenditure program for 1986 has the</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following main thrusts:</w:t>
      </w:r>
    </w:p>
    <w:p w14:paraId="39BA5AE9" w14:textId="77777777" w:rsidR="00986BD8" w:rsidRPr="006B68C5" w:rsidRDefault="00986BD8" w:rsidP="006B68C5">
      <w:pPr>
        <w:pStyle w:val="Textebrut"/>
        <w:jc w:val="both"/>
        <w:rPr>
          <w:rFonts w:ascii="Times New Roman" w:hAnsi="Times New Roman" w:cs="Times New Roman"/>
          <w:sz w:val="24"/>
          <w:szCs w:val="24"/>
          <w:lang w:val="en-CA"/>
        </w:rPr>
      </w:pPr>
    </w:p>
    <w:p w14:paraId="3D3E724A" w14:textId="7C4FD144" w:rsidR="00986BD8"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assist our key ag</w:t>
      </w:r>
      <w:r w:rsidR="00986BD8">
        <w:rPr>
          <w:rFonts w:ascii="Times New Roman" w:hAnsi="Times New Roman" w:cs="Times New Roman"/>
          <w:sz w:val="24"/>
          <w:szCs w:val="24"/>
          <w:lang w:val="en-CA"/>
        </w:rPr>
        <w:t>riculture and petroleum sectors,</w:t>
      </w:r>
      <w:r w:rsidRPr="006B68C5">
        <w:rPr>
          <w:rFonts w:ascii="Times New Roman" w:hAnsi="Times New Roman" w:cs="Times New Roman"/>
          <w:sz w:val="24"/>
          <w:szCs w:val="24"/>
          <w:lang w:val="en-CA"/>
        </w:rPr>
        <w:t xml:space="preserve"> </w:t>
      </w:r>
    </w:p>
    <w:p w14:paraId="2C2AA124" w14:textId="1FB34BF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stimulate job creation,</w:t>
      </w:r>
    </w:p>
    <w:p w14:paraId="7A74A36A"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broaden our economic base, and</w:t>
      </w:r>
    </w:p>
    <w:p w14:paraId="67AE0255" w14:textId="77777777" w:rsidR="004E3C08"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maintain quality people programs.</w:t>
      </w:r>
    </w:p>
    <w:p w14:paraId="199C5537" w14:textId="77777777" w:rsidR="004E3C08" w:rsidRPr="006B68C5" w:rsidRDefault="004E3C08" w:rsidP="006B68C5">
      <w:pPr>
        <w:pStyle w:val="Textebrut"/>
        <w:jc w:val="both"/>
        <w:rPr>
          <w:rFonts w:ascii="Times New Roman" w:hAnsi="Times New Roman" w:cs="Times New Roman"/>
          <w:sz w:val="24"/>
          <w:szCs w:val="24"/>
          <w:lang w:val="en-CA"/>
        </w:rPr>
      </w:pPr>
    </w:p>
    <w:p w14:paraId="1D7DECC2" w14:textId="3D5FCE1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Before I go any further, let me confirm that there are</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no tax increases or new ta</w:t>
      </w:r>
      <w:r w:rsidR="00986BD8">
        <w:rPr>
          <w:rFonts w:ascii="Times New Roman" w:hAnsi="Times New Roman" w:cs="Times New Roman"/>
          <w:sz w:val="24"/>
          <w:szCs w:val="24"/>
          <w:lang w:val="en-CA"/>
        </w:rPr>
        <w:t>xes in this budget. Mr. Speaker,</w:t>
      </w:r>
      <w:r w:rsidRPr="006B68C5">
        <w:rPr>
          <w:rFonts w:ascii="Times New Roman" w:hAnsi="Times New Roman" w:cs="Times New Roman"/>
          <w:sz w:val="24"/>
          <w:szCs w:val="24"/>
          <w:lang w:val="en-CA"/>
        </w:rPr>
        <w:t xml:space="preserve"> this was our comm</w:t>
      </w:r>
      <w:r w:rsidR="00986BD8">
        <w:rPr>
          <w:rFonts w:ascii="Times New Roman" w:hAnsi="Times New Roman" w:cs="Times New Roman"/>
          <w:sz w:val="24"/>
          <w:szCs w:val="24"/>
          <w:lang w:val="en-CA"/>
        </w:rPr>
        <w:t>itment to the people of Alberta,</w:t>
      </w:r>
      <w:r w:rsidRPr="006B68C5">
        <w:rPr>
          <w:rFonts w:ascii="Times New Roman" w:hAnsi="Times New Roman" w:cs="Times New Roman"/>
          <w:sz w:val="24"/>
          <w:szCs w:val="24"/>
          <w:lang w:val="en-CA"/>
        </w:rPr>
        <w:t xml:space="preserve"> and it has been met.</w:t>
      </w:r>
    </w:p>
    <w:p w14:paraId="02F096C9" w14:textId="77777777" w:rsidR="006B68C5" w:rsidRDefault="006B68C5" w:rsidP="006B68C5">
      <w:pPr>
        <w:pStyle w:val="Textebrut"/>
        <w:jc w:val="both"/>
        <w:rPr>
          <w:rFonts w:ascii="Times New Roman" w:hAnsi="Times New Roman" w:cs="Times New Roman"/>
          <w:sz w:val="24"/>
          <w:szCs w:val="24"/>
          <w:lang w:val="en-CA"/>
        </w:rPr>
      </w:pPr>
    </w:p>
    <w:p w14:paraId="62D55B5C" w14:textId="2FC8EDB0"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Albertans are fortunate to have the most enviable tax environment in Canada. Albertans have the lowest personal income tax rate in Canada and pay no retail sales tax, unlike other residents of</w:t>
      </w:r>
      <w:r w:rsidR="00986BD8">
        <w:rPr>
          <w:rFonts w:ascii="Times New Roman" w:hAnsi="Times New Roman" w:cs="Times New Roman"/>
          <w:sz w:val="24"/>
          <w:szCs w:val="24"/>
          <w:lang w:val="en-CA"/>
        </w:rPr>
        <w:t xml:space="preserve"> other provinces. As well,</w:t>
      </w:r>
      <w:r w:rsidRPr="006B68C5">
        <w:rPr>
          <w:rFonts w:ascii="Times New Roman" w:hAnsi="Times New Roman" w:cs="Times New Roman"/>
          <w:sz w:val="24"/>
          <w:szCs w:val="24"/>
          <w:lang w:val="en-CA"/>
        </w:rPr>
        <w:t xml:space="preserve"> our citizens do not pay a gasolin</w:t>
      </w:r>
      <w:r>
        <w:rPr>
          <w:rFonts w:ascii="Times New Roman" w:hAnsi="Times New Roman" w:cs="Times New Roman"/>
          <w:sz w:val="24"/>
          <w:szCs w:val="24"/>
          <w:lang w:val="en-CA"/>
        </w:rPr>
        <w:t xml:space="preserve">e tax. Alberta businesses also </w:t>
      </w:r>
      <w:r w:rsidRPr="006B68C5">
        <w:rPr>
          <w:rFonts w:ascii="Times New Roman" w:hAnsi="Times New Roman" w:cs="Times New Roman"/>
          <w:sz w:val="24"/>
          <w:szCs w:val="24"/>
          <w:lang w:val="en-CA"/>
        </w:rPr>
        <w:t>benefit from the most investment-oriented tax climate in Canada.</w:t>
      </w:r>
    </w:p>
    <w:p w14:paraId="79760FA5" w14:textId="77777777" w:rsidR="00986BD8" w:rsidRDefault="00986BD8" w:rsidP="006B68C5">
      <w:pPr>
        <w:pStyle w:val="Textebrut"/>
        <w:jc w:val="both"/>
        <w:rPr>
          <w:rFonts w:ascii="Times New Roman" w:hAnsi="Times New Roman" w:cs="Times New Roman"/>
          <w:sz w:val="24"/>
          <w:szCs w:val="24"/>
          <w:lang w:val="en-CA"/>
        </w:rPr>
      </w:pPr>
    </w:p>
    <w:p w14:paraId="2E1EB70F" w14:textId="4A5351CD"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While some other governments increased taxes in their budgets, we feel that Alberta taxes must be held level to encourage investment and consumption and thereby stimulate employment.</w:t>
      </w:r>
    </w:p>
    <w:p w14:paraId="6B6194BC"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1993EBC8" w14:textId="4143158B"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Agriculture and energy are Alberta's twin building blocks for the future. The fortunes of resource-based industries tend to be cyclical, a fact which has been largely forgotten over the past decade. Unfortunately, we are in a period where both our key sectors are in a cyclical downturn. This government has marshalled its financial strength to provide the needed support.</w:t>
      </w:r>
    </w:p>
    <w:p w14:paraId="5AC91851" w14:textId="77777777" w:rsidR="006B68C5" w:rsidRDefault="006B68C5" w:rsidP="006B68C5">
      <w:pPr>
        <w:pStyle w:val="Textebrut"/>
        <w:jc w:val="both"/>
        <w:rPr>
          <w:rFonts w:ascii="Times New Roman" w:hAnsi="Times New Roman" w:cs="Times New Roman"/>
          <w:sz w:val="24"/>
          <w:szCs w:val="24"/>
          <w:lang w:val="en-CA"/>
        </w:rPr>
      </w:pPr>
    </w:p>
    <w:p w14:paraId="6FB6D242" w14:textId="459E3EDA"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In agriculture we have launched a massive action plan to support our farmers and livestock producers. In total this year's budget for agriculture is $595 million, up 86 percent from the comparable budget figure for 1985~86 and more than double the amount of two years ago.</w:t>
      </w:r>
    </w:p>
    <w:p w14:paraId="53AD3153" w14:textId="77777777" w:rsidR="006B68C5" w:rsidRDefault="006B68C5" w:rsidP="006B68C5">
      <w:pPr>
        <w:pStyle w:val="Textebrut"/>
        <w:jc w:val="both"/>
        <w:rPr>
          <w:rFonts w:ascii="Times New Roman" w:hAnsi="Times New Roman" w:cs="Times New Roman"/>
          <w:sz w:val="24"/>
          <w:szCs w:val="24"/>
          <w:lang w:val="en-CA"/>
        </w:rPr>
      </w:pPr>
    </w:p>
    <w:p w14:paraId="1DC11048" w14:textId="77777777" w:rsidR="00986BD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highlights of our action plan for agriculture include:</w:t>
      </w:r>
    </w:p>
    <w:p w14:paraId="768D0BAB" w14:textId="129A658A" w:rsidR="00986BD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62DE045D" w14:textId="1C0598BB" w:rsidR="00986BD8"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roofErr w:type="gramStart"/>
      <w:r w:rsidRPr="006B68C5">
        <w:rPr>
          <w:rFonts w:ascii="Times New Roman" w:hAnsi="Times New Roman" w:cs="Times New Roman"/>
          <w:sz w:val="24"/>
          <w:szCs w:val="24"/>
          <w:lang w:val="en-CA"/>
        </w:rPr>
        <w:t>enhanced</w:t>
      </w:r>
      <w:proofErr w:type="gramEnd"/>
      <w:r w:rsidRPr="006B68C5">
        <w:rPr>
          <w:rFonts w:ascii="Times New Roman" w:hAnsi="Times New Roman" w:cs="Times New Roman"/>
          <w:sz w:val="24"/>
          <w:szCs w:val="24"/>
          <w:lang w:val="en-CA"/>
        </w:rPr>
        <w:t xml:space="preserve"> crop insurance and disaster assista</w:t>
      </w:r>
      <w:r>
        <w:rPr>
          <w:rFonts w:ascii="Times New Roman" w:hAnsi="Times New Roman" w:cs="Times New Roman"/>
          <w:sz w:val="24"/>
          <w:szCs w:val="24"/>
          <w:lang w:val="en-CA"/>
        </w:rPr>
        <w:t xml:space="preserve">nce, </w:t>
      </w:r>
    </w:p>
    <w:p w14:paraId="364A2707" w14:textId="7A5A5573" w:rsidR="006B68C5" w:rsidRDefault="006B68C5" w:rsidP="00986BD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red</w:t>
      </w:r>
      <w:proofErr w:type="gramEnd"/>
      <w:r>
        <w:rPr>
          <w:rFonts w:ascii="Times New Roman" w:hAnsi="Times New Roman" w:cs="Times New Roman"/>
          <w:sz w:val="24"/>
          <w:szCs w:val="24"/>
          <w:lang w:val="en-CA"/>
        </w:rPr>
        <w:t xml:space="preserve"> meat stabilization,</w:t>
      </w:r>
    </w:p>
    <w:p w14:paraId="55C80445"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feed grain price adjustment,</w:t>
      </w:r>
    </w:p>
    <w:p w14:paraId="48360845" w14:textId="77777777" w:rsidR="00986BD8"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roofErr w:type="gramStart"/>
      <w:r w:rsidRPr="006B68C5">
        <w:rPr>
          <w:rFonts w:ascii="Times New Roman" w:hAnsi="Times New Roman" w:cs="Times New Roman"/>
          <w:sz w:val="24"/>
          <w:szCs w:val="24"/>
          <w:lang w:val="en-CA"/>
        </w:rPr>
        <w:t>the</w:t>
      </w:r>
      <w:proofErr w:type="gramEnd"/>
      <w:r w:rsidRPr="006B68C5">
        <w:rPr>
          <w:rFonts w:ascii="Times New Roman" w:hAnsi="Times New Roman" w:cs="Times New Roman"/>
          <w:sz w:val="24"/>
          <w:szCs w:val="24"/>
          <w:lang w:val="en-CA"/>
        </w:rPr>
        <w:t xml:space="preserve"> doubling of the subsidy for farm fuels, and</w:t>
      </w:r>
    </w:p>
    <w:p w14:paraId="7558A4E7" w14:textId="5BE80E30"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 </w:t>
      </w:r>
      <w:proofErr w:type="gramStart"/>
      <w:r w:rsidRPr="006B68C5">
        <w:rPr>
          <w:rFonts w:ascii="Times New Roman" w:hAnsi="Times New Roman" w:cs="Times New Roman"/>
          <w:sz w:val="24"/>
          <w:szCs w:val="24"/>
          <w:lang w:val="en-CA"/>
        </w:rPr>
        <w:t>the</w:t>
      </w:r>
      <w:proofErr w:type="gramEnd"/>
      <w:r w:rsidRPr="006B68C5">
        <w:rPr>
          <w:rFonts w:ascii="Times New Roman" w:hAnsi="Times New Roman" w:cs="Times New Roman"/>
          <w:sz w:val="24"/>
          <w:szCs w:val="24"/>
          <w:lang w:val="en-CA"/>
        </w:rPr>
        <w:t xml:space="preserve"> Alberta farm credit stability program.</w:t>
      </w:r>
    </w:p>
    <w:p w14:paraId="64BB29F4" w14:textId="77777777" w:rsidR="006B68C5" w:rsidRDefault="006B68C5" w:rsidP="006B68C5">
      <w:pPr>
        <w:pStyle w:val="Textebrut"/>
        <w:jc w:val="both"/>
        <w:rPr>
          <w:rFonts w:ascii="Times New Roman" w:hAnsi="Times New Roman" w:cs="Times New Roman"/>
          <w:sz w:val="24"/>
          <w:szCs w:val="24"/>
          <w:lang w:val="en-CA"/>
        </w:rPr>
      </w:pPr>
    </w:p>
    <w:p w14:paraId="7B454F07" w14:textId="7777777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I would stress that our innovative farm credit plan will</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provide fixed 9 percent low-cost financing for terms of up to 20 years. This will allow our farmers and ranchers to plan their credit costs with certainty. The statutory funding requirement for the interest rate relief is estimated at $25 million in 1986-87.</w:t>
      </w:r>
    </w:p>
    <w:p w14:paraId="2CF5B422" w14:textId="77777777" w:rsidR="004E3C08" w:rsidRPr="006B68C5" w:rsidRDefault="004E3C08" w:rsidP="006B68C5">
      <w:pPr>
        <w:pStyle w:val="Textebrut"/>
        <w:jc w:val="both"/>
        <w:rPr>
          <w:rFonts w:ascii="Times New Roman" w:hAnsi="Times New Roman" w:cs="Times New Roman"/>
          <w:sz w:val="24"/>
          <w:szCs w:val="24"/>
          <w:lang w:val="en-CA"/>
        </w:rPr>
      </w:pPr>
    </w:p>
    <w:p w14:paraId="690C481A" w14:textId="70754072"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Mr. Speaker, for a description of the programs directed to agriculture, I would refer members to the separate budget document, Our Commitment to Agriculture, tabled on April</w:t>
      </w:r>
      <w:r>
        <w:rPr>
          <w:rFonts w:ascii="Times New Roman" w:hAnsi="Times New Roman" w:cs="Times New Roman"/>
          <w:sz w:val="24"/>
          <w:szCs w:val="24"/>
          <w:lang w:val="en-CA"/>
        </w:rPr>
        <w:t xml:space="preserve"> 10. </w:t>
      </w:r>
    </w:p>
    <w:p w14:paraId="1736FFCA" w14:textId="77777777" w:rsidR="004E3C08" w:rsidRPr="006B68C5" w:rsidRDefault="004E3C08" w:rsidP="006B68C5">
      <w:pPr>
        <w:pStyle w:val="Textebrut"/>
        <w:jc w:val="both"/>
        <w:rPr>
          <w:rFonts w:ascii="Times New Roman" w:hAnsi="Times New Roman" w:cs="Times New Roman"/>
          <w:sz w:val="24"/>
          <w:szCs w:val="24"/>
          <w:lang w:val="en-CA"/>
        </w:rPr>
      </w:pPr>
    </w:p>
    <w:p w14:paraId="33FFA2E7" w14:textId="28036E15"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lastRenderedPageBreak/>
        <w:t>In addition to the programs listed here, the heritage fund</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will provide $30 million in 1986-87 as the first part of our initiative to ensure that rural Albertans can obtain private telephone lines. The total project cost is estimated at nearly $500 million. It will generate numerous jobs in rural Alberta.</w:t>
      </w:r>
    </w:p>
    <w:p w14:paraId="71194C6F" w14:textId="77777777" w:rsidR="004E3C08" w:rsidRPr="006B68C5" w:rsidRDefault="004E3C08" w:rsidP="006B68C5">
      <w:pPr>
        <w:pStyle w:val="Textebrut"/>
        <w:jc w:val="both"/>
        <w:rPr>
          <w:rFonts w:ascii="Times New Roman" w:hAnsi="Times New Roman" w:cs="Times New Roman"/>
          <w:sz w:val="24"/>
          <w:szCs w:val="24"/>
          <w:lang w:val="en-CA"/>
        </w:rPr>
      </w:pPr>
    </w:p>
    <w:p w14:paraId="72963A54" w14:textId="26A2D7F3"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In energy the size and scope of our initiatives underscore our commitment to maintain a healthy industry and, above all, to preserve jobs.</w:t>
      </w:r>
    </w:p>
    <w:p w14:paraId="50434138" w14:textId="77777777" w:rsidR="00986BD8" w:rsidRPr="006B68C5" w:rsidRDefault="00986BD8" w:rsidP="006B68C5">
      <w:pPr>
        <w:pStyle w:val="Textebrut"/>
        <w:jc w:val="both"/>
        <w:rPr>
          <w:rFonts w:ascii="Times New Roman" w:hAnsi="Times New Roman" w:cs="Times New Roman"/>
          <w:sz w:val="24"/>
          <w:szCs w:val="24"/>
          <w:lang w:val="en-CA"/>
        </w:rPr>
      </w:pPr>
    </w:p>
    <w:p w14:paraId="08489A09"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One year ago we announced a phasedown of royalty</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rates and increased incentives.</w:t>
      </w:r>
    </w:p>
    <w:p w14:paraId="644A05F0"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In April of this year we further increased the royalty tax credit at an estimated cost of $100 million and established the exploratory drilling assistance plan at a budgeted cost of $300 million.</w:t>
      </w:r>
    </w:p>
    <w:p w14:paraId="06D2AAA6"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Later that month we assisted the oil sands industry. An $85 million loan commitment was agreed to with </w:t>
      </w:r>
      <w:proofErr w:type="spellStart"/>
      <w:r w:rsidRPr="006B68C5">
        <w:rPr>
          <w:rFonts w:ascii="Times New Roman" w:hAnsi="Times New Roman" w:cs="Times New Roman"/>
          <w:sz w:val="24"/>
          <w:szCs w:val="24"/>
          <w:lang w:val="en-CA"/>
        </w:rPr>
        <w:t>Syncrude</w:t>
      </w:r>
      <w:proofErr w:type="spellEnd"/>
      <w:r w:rsidRPr="006B68C5">
        <w:rPr>
          <w:rFonts w:ascii="Times New Roman" w:hAnsi="Times New Roman" w:cs="Times New Roman"/>
          <w:sz w:val="24"/>
          <w:szCs w:val="24"/>
          <w:lang w:val="en-CA"/>
        </w:rPr>
        <w:t xml:space="preserve"> for engineering work on the proposed expansion. We also provided a $23 million royalty adjustment for Suncor.</w:t>
      </w:r>
    </w:p>
    <w:p w14:paraId="5AE94957"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Also, in April we announced $13.5 million in royalty relief for Husky so engineering work could continue on the heavy oil upgrader.</w:t>
      </w:r>
    </w:p>
    <w:p w14:paraId="42AF80CC" w14:textId="3F29E72C" w:rsidR="004E3C08"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Earlier this month we brought in a $200 million package to bolster the geophysical, drilling, and well</w:t>
      </w:r>
      <w:r w:rsidR="00986BD8">
        <w:rPr>
          <w:rFonts w:ascii="Times New Roman" w:hAnsi="Times New Roman" w:cs="Times New Roman"/>
          <w:sz w:val="24"/>
          <w:szCs w:val="24"/>
          <w:lang w:val="en-CA"/>
        </w:rPr>
        <w:t>-</w:t>
      </w:r>
      <w:r w:rsidRPr="006B68C5">
        <w:rPr>
          <w:rFonts w:ascii="Times New Roman" w:hAnsi="Times New Roman" w:cs="Times New Roman"/>
          <w:sz w:val="24"/>
          <w:szCs w:val="24"/>
          <w:lang w:val="en-CA"/>
        </w:rPr>
        <w:t>servicing segments of the petroleum industry.</w:t>
      </w:r>
    </w:p>
    <w:p w14:paraId="61ECE50E" w14:textId="77777777" w:rsidR="004E3C08" w:rsidRPr="006B68C5" w:rsidRDefault="004E3C08" w:rsidP="006B68C5">
      <w:pPr>
        <w:pStyle w:val="Textebrut"/>
        <w:jc w:val="both"/>
        <w:rPr>
          <w:rFonts w:ascii="Times New Roman" w:hAnsi="Times New Roman" w:cs="Times New Roman"/>
          <w:sz w:val="24"/>
          <w:szCs w:val="24"/>
          <w:lang w:val="en-CA"/>
        </w:rPr>
      </w:pPr>
    </w:p>
    <w:p w14:paraId="581C26D9" w14:textId="4596570E"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Through the initiatives taken by this government since last June, we have provided a fiscal regime and support plan which will safeguard our industry and stimulate jobs today.</w:t>
      </w:r>
    </w:p>
    <w:p w14:paraId="4B0B27BA"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05FFDCB2" w14:textId="7B4EBCF4"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unemployment level in this province is a paramount concern of this government. Jobs are essential to how people</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feel about themselves, their fa</w:t>
      </w:r>
      <w:r w:rsidR="00986BD8">
        <w:rPr>
          <w:rFonts w:ascii="Times New Roman" w:hAnsi="Times New Roman" w:cs="Times New Roman"/>
          <w:sz w:val="24"/>
          <w:szCs w:val="24"/>
          <w:lang w:val="en-CA"/>
        </w:rPr>
        <w:t>milies, and their communities.</w:t>
      </w:r>
      <w:r w:rsidRPr="006B68C5">
        <w:rPr>
          <w:rFonts w:ascii="Times New Roman" w:hAnsi="Times New Roman" w:cs="Times New Roman"/>
          <w:sz w:val="24"/>
          <w:szCs w:val="24"/>
          <w:lang w:val="en-CA"/>
        </w:rPr>
        <w:t xml:space="preserve"> There is no replacement for long-term, productive employment.</w:t>
      </w:r>
    </w:p>
    <w:p w14:paraId="43C24F23" w14:textId="77777777" w:rsidR="004E3C08" w:rsidRPr="006B68C5" w:rsidRDefault="004E3C08" w:rsidP="006B68C5">
      <w:pPr>
        <w:pStyle w:val="Textebrut"/>
        <w:jc w:val="both"/>
        <w:rPr>
          <w:rFonts w:ascii="Times New Roman" w:hAnsi="Times New Roman" w:cs="Times New Roman"/>
          <w:sz w:val="24"/>
          <w:szCs w:val="24"/>
          <w:lang w:val="en-CA"/>
        </w:rPr>
      </w:pPr>
    </w:p>
    <w:p w14:paraId="1062CD95" w14:textId="30AA5BF6"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This government, working with the private sector, has done more than any other to help provide meaningful employment. The record speaks for itself:</w:t>
      </w:r>
    </w:p>
    <w:p w14:paraId="0E570EC5" w14:textId="77777777" w:rsidR="00986BD8" w:rsidRPr="006B68C5" w:rsidRDefault="00986BD8" w:rsidP="006B68C5">
      <w:pPr>
        <w:pStyle w:val="Textebrut"/>
        <w:jc w:val="both"/>
        <w:rPr>
          <w:rFonts w:ascii="Times New Roman" w:hAnsi="Times New Roman" w:cs="Times New Roman"/>
          <w:sz w:val="24"/>
          <w:szCs w:val="24"/>
          <w:lang w:val="en-CA"/>
        </w:rPr>
      </w:pPr>
    </w:p>
    <w:p w14:paraId="397574C4" w14:textId="16B3E4A3"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In 1984 we undertook a unique 30-month, quarter</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billion dol1ar enrichment for job creation and training programs. This year $178 mil1ion is budgeted for</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nearly two dozen programs, many directed at youth</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unemployment.</w:t>
      </w:r>
    </w:p>
    <w:p w14:paraId="6A0D6069"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The combined capital program of government departments, the heritage fund, the capital fund, and Crown corporations will total over $2.8 billion and will maintain or create thousands of jobs.</w:t>
      </w:r>
    </w:p>
    <w:p w14:paraId="1E389ADA" w14:textId="02AA51A0"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The new $500 million Alberta municipal partnership in local employment program and the new $10 million her</w:t>
      </w:r>
      <w:r w:rsidR="00986BD8">
        <w:rPr>
          <w:rFonts w:ascii="Times New Roman" w:hAnsi="Times New Roman" w:cs="Times New Roman"/>
          <w:sz w:val="24"/>
          <w:szCs w:val="24"/>
          <w:lang w:val="en-CA"/>
        </w:rPr>
        <w:t>itage fund municipal recreation/</w:t>
      </w:r>
      <w:r w:rsidRPr="006B68C5">
        <w:rPr>
          <w:rFonts w:ascii="Times New Roman" w:hAnsi="Times New Roman" w:cs="Times New Roman"/>
          <w:sz w:val="24"/>
          <w:szCs w:val="24"/>
          <w:lang w:val="en-CA"/>
        </w:rPr>
        <w:t>tourism areas program will help to create work across Alberta.</w:t>
      </w:r>
    </w:p>
    <w:p w14:paraId="7C995696" w14:textId="77777777" w:rsidR="004E3C08" w:rsidRPr="006B68C5" w:rsidRDefault="006B68C5" w:rsidP="00986BD8">
      <w:pPr>
        <w:pStyle w:val="Textebrut"/>
        <w:ind w:left="284"/>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As well, our various programs to encourage small business to foster research and technology will help generate employment.</w:t>
      </w:r>
    </w:p>
    <w:p w14:paraId="219BBDF1" w14:textId="77777777" w:rsidR="004E3C08" w:rsidRPr="006B68C5" w:rsidRDefault="004E3C08" w:rsidP="006B68C5">
      <w:pPr>
        <w:pStyle w:val="Textebrut"/>
        <w:jc w:val="both"/>
        <w:rPr>
          <w:rFonts w:ascii="Times New Roman" w:hAnsi="Times New Roman" w:cs="Times New Roman"/>
          <w:sz w:val="24"/>
          <w:szCs w:val="24"/>
          <w:lang w:val="en-CA"/>
        </w:rPr>
      </w:pPr>
    </w:p>
    <w:p w14:paraId="6ED28D5B" w14:textId="5B0A0E9C"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Long-term jobs will result from the government's efforts to expand Alberta's economic base. Our strategy is to build on strengths. Our small business sector is a definite strength. Small businesses are the economic innovators and prime creators of employment for Albertans.</w:t>
      </w:r>
    </w:p>
    <w:p w14:paraId="1E85CEDA" w14:textId="77777777" w:rsidR="004E3C08" w:rsidRPr="006B68C5" w:rsidRDefault="004E3C08" w:rsidP="006B68C5">
      <w:pPr>
        <w:pStyle w:val="Textebrut"/>
        <w:jc w:val="both"/>
        <w:rPr>
          <w:rFonts w:ascii="Times New Roman" w:hAnsi="Times New Roman" w:cs="Times New Roman"/>
          <w:sz w:val="24"/>
          <w:szCs w:val="24"/>
          <w:lang w:val="en-CA"/>
        </w:rPr>
      </w:pPr>
    </w:p>
    <w:p w14:paraId="0E5D3F2A" w14:textId="2BDF6C50"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lastRenderedPageBreak/>
        <w:t>To assist small businesses in obtaining long-term, fixed rate financing, the government announced on April 21 a $750 million loan program with interest rates fixed at 9 percent for terms of up to 10 years. In 1986-87 this program is estimated to require $15 million in statutory funding. Through this program we have removed the risk of interest rate fluctuations to give our small businesses a new measure of stability.</w:t>
      </w:r>
    </w:p>
    <w:p w14:paraId="2A4CEA0D" w14:textId="77777777" w:rsidR="006B68C5" w:rsidRDefault="006B68C5" w:rsidP="006B68C5">
      <w:pPr>
        <w:pStyle w:val="Textebrut"/>
        <w:jc w:val="both"/>
        <w:rPr>
          <w:rFonts w:ascii="Times New Roman" w:hAnsi="Times New Roman" w:cs="Times New Roman"/>
          <w:sz w:val="24"/>
          <w:szCs w:val="24"/>
          <w:lang w:val="en-CA"/>
        </w:rPr>
      </w:pPr>
    </w:p>
    <w:p w14:paraId="63BBCC9D" w14:textId="354B0A49"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We also propose to add $7.7 million to the budget for the smal1 business equity corporations program. This will reinstate sufficient funding authority to meet our legislated total commitments of $50 million.</w:t>
      </w:r>
    </w:p>
    <w:p w14:paraId="36A57F59" w14:textId="77777777" w:rsidR="006B68C5" w:rsidRDefault="006B68C5" w:rsidP="006B68C5">
      <w:pPr>
        <w:pStyle w:val="Textebrut"/>
        <w:jc w:val="both"/>
        <w:rPr>
          <w:rFonts w:ascii="Times New Roman" w:hAnsi="Times New Roman" w:cs="Times New Roman"/>
          <w:sz w:val="24"/>
          <w:szCs w:val="24"/>
          <w:lang w:val="en-CA"/>
        </w:rPr>
      </w:pPr>
    </w:p>
    <w:p w14:paraId="06134AC8" w14:textId="7777777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private sector is the key to further diversification</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 xml:space="preserve">and long-term employment. Loan arrangements have been made with Procter &amp; Gamble Cellulose Ltd. for upgrading its pulp mill in Grande Prairie and with Millar Western Industries Ltd. for a pulp mill in </w:t>
      </w:r>
      <w:proofErr w:type="spellStart"/>
      <w:r w:rsidRPr="006B68C5">
        <w:rPr>
          <w:rFonts w:ascii="Times New Roman" w:hAnsi="Times New Roman" w:cs="Times New Roman"/>
          <w:sz w:val="24"/>
          <w:szCs w:val="24"/>
          <w:lang w:val="en-CA"/>
        </w:rPr>
        <w:t>Whitecourt</w:t>
      </w:r>
      <w:proofErr w:type="spellEnd"/>
      <w:r w:rsidRPr="006B68C5">
        <w:rPr>
          <w:rFonts w:ascii="Times New Roman" w:hAnsi="Times New Roman" w:cs="Times New Roman"/>
          <w:sz w:val="24"/>
          <w:szCs w:val="24"/>
          <w:lang w:val="en-CA"/>
        </w:rPr>
        <w:t xml:space="preserve">. In addition, the government has agreed to provide a loan guarantee for a magnesium plant near </w:t>
      </w:r>
      <w:proofErr w:type="spellStart"/>
      <w:r w:rsidRPr="006B68C5">
        <w:rPr>
          <w:rFonts w:ascii="Times New Roman" w:hAnsi="Times New Roman" w:cs="Times New Roman"/>
          <w:sz w:val="24"/>
          <w:szCs w:val="24"/>
          <w:lang w:val="en-CA"/>
        </w:rPr>
        <w:t>Aldersyde</w:t>
      </w:r>
      <w:proofErr w:type="spellEnd"/>
      <w:r w:rsidRPr="006B68C5">
        <w:rPr>
          <w:rFonts w:ascii="Times New Roman" w:hAnsi="Times New Roman" w:cs="Times New Roman"/>
          <w:sz w:val="24"/>
          <w:szCs w:val="24"/>
          <w:lang w:val="en-CA"/>
        </w:rPr>
        <w:t>.</w:t>
      </w:r>
    </w:p>
    <w:p w14:paraId="2D289F24" w14:textId="77777777" w:rsidR="004E3C08" w:rsidRPr="006B68C5" w:rsidRDefault="004E3C08" w:rsidP="006B68C5">
      <w:pPr>
        <w:pStyle w:val="Textebrut"/>
        <w:jc w:val="both"/>
        <w:rPr>
          <w:rFonts w:ascii="Times New Roman" w:hAnsi="Times New Roman" w:cs="Times New Roman"/>
          <w:sz w:val="24"/>
          <w:szCs w:val="24"/>
          <w:lang w:val="en-CA"/>
        </w:rPr>
      </w:pPr>
    </w:p>
    <w:p w14:paraId="0A6E02AC" w14:textId="1AD66877"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 strong financial sector is another important element of economic development. To follow through on our commitment to a healthy provincial credit union system, the government, under existing statutory authority, will provide a $30 million advance to the Credit Union Stabilization Corporation.</w:t>
      </w:r>
    </w:p>
    <w:p w14:paraId="2E725DD2" w14:textId="77777777" w:rsidR="00986BD8" w:rsidRPr="006B68C5" w:rsidRDefault="00986BD8" w:rsidP="006B68C5">
      <w:pPr>
        <w:pStyle w:val="Textebrut"/>
        <w:jc w:val="both"/>
        <w:rPr>
          <w:rFonts w:ascii="Times New Roman" w:hAnsi="Times New Roman" w:cs="Times New Roman"/>
          <w:sz w:val="24"/>
          <w:szCs w:val="24"/>
          <w:lang w:val="en-CA"/>
        </w:rPr>
      </w:pPr>
    </w:p>
    <w:p w14:paraId="396924C0" w14:textId="74860ACA"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Research, tourism, and forestry are strengths of the Alberta economy. The new departments of Technology, Research and Telecommunications; Tourism; and Forestry, Lands and Wildlife will spearhead the government's diversification thrust.</w:t>
      </w:r>
    </w:p>
    <w:p w14:paraId="11B3B04C" w14:textId="77777777" w:rsidR="004E3C08" w:rsidRPr="006B68C5" w:rsidRDefault="004E3C08" w:rsidP="006B68C5">
      <w:pPr>
        <w:pStyle w:val="Textebrut"/>
        <w:jc w:val="both"/>
        <w:rPr>
          <w:rFonts w:ascii="Times New Roman" w:hAnsi="Times New Roman" w:cs="Times New Roman"/>
          <w:sz w:val="24"/>
          <w:szCs w:val="24"/>
          <w:lang w:val="en-CA"/>
        </w:rPr>
      </w:pPr>
    </w:p>
    <w:p w14:paraId="357EFF38" w14:textId="5558EEDA"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Albertans are fortunate to have access to the widest range of top-quality people programs and facilities in Canada.</w:t>
      </w:r>
    </w:p>
    <w:p w14:paraId="6411D63E" w14:textId="77777777" w:rsidR="006B68C5" w:rsidRDefault="006B68C5" w:rsidP="006B68C5">
      <w:pPr>
        <w:pStyle w:val="Textebrut"/>
        <w:jc w:val="both"/>
        <w:rPr>
          <w:rFonts w:ascii="Times New Roman" w:hAnsi="Times New Roman" w:cs="Times New Roman"/>
          <w:sz w:val="24"/>
          <w:szCs w:val="24"/>
          <w:lang w:val="en-CA"/>
        </w:rPr>
      </w:pPr>
    </w:p>
    <w:p w14:paraId="1B54ECA1" w14:textId="0D54E386"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For this fiscal year we are budgeting $2.6 billion for health </w:t>
      </w:r>
      <w:r w:rsidR="00986BD8">
        <w:rPr>
          <w:rFonts w:ascii="Times New Roman" w:hAnsi="Times New Roman" w:cs="Times New Roman"/>
          <w:sz w:val="24"/>
          <w:szCs w:val="24"/>
          <w:lang w:val="en-CA"/>
        </w:rPr>
        <w:t>with no increase in health care</w:t>
      </w:r>
      <w:r w:rsidRPr="006B68C5">
        <w:rPr>
          <w:rFonts w:ascii="Times New Roman" w:hAnsi="Times New Roman" w:cs="Times New Roman"/>
          <w:sz w:val="24"/>
          <w:szCs w:val="24"/>
          <w:lang w:val="en-CA"/>
        </w:rPr>
        <w:t xml:space="preserve"> premiums. Highlights include planning funds for the Northern Alberta Children's hospital, start-up money for western Canada's first heart and heart/lung transplant program, and a major increase to the family and community support services program.</w:t>
      </w:r>
    </w:p>
    <w:p w14:paraId="2406A9BE" w14:textId="77777777" w:rsidR="006B68C5" w:rsidRDefault="006B68C5" w:rsidP="006B68C5">
      <w:pPr>
        <w:pStyle w:val="Textebrut"/>
        <w:jc w:val="both"/>
        <w:rPr>
          <w:rFonts w:ascii="Times New Roman" w:hAnsi="Times New Roman" w:cs="Times New Roman"/>
          <w:sz w:val="24"/>
          <w:szCs w:val="24"/>
          <w:lang w:val="en-CA"/>
        </w:rPr>
      </w:pPr>
    </w:p>
    <w:p w14:paraId="2EAA9BEA" w14:textId="27202E71"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Education funding is budgeted at $2.5 billion in 198687. Our basic grants to school boards and postsecondary educational institutions will increase by 4 percent. Student financial support will remain the best in Canada. Other highlights include the funding for the New Basics curriculu</w:t>
      </w:r>
      <w:r w:rsidR="00986BD8">
        <w:rPr>
          <w:rFonts w:ascii="Times New Roman" w:hAnsi="Times New Roman" w:cs="Times New Roman"/>
          <w:sz w:val="24"/>
          <w:szCs w:val="24"/>
          <w:lang w:val="en-CA"/>
        </w:rPr>
        <w:t>m,</w:t>
      </w:r>
      <w:r w:rsidRPr="006B68C5">
        <w:rPr>
          <w:rFonts w:ascii="Times New Roman" w:hAnsi="Times New Roman" w:cs="Times New Roman"/>
          <w:sz w:val="24"/>
          <w:szCs w:val="24"/>
          <w:lang w:val="en-CA"/>
        </w:rPr>
        <w:t xml:space="preserve"> matching grants for the revised Advanced Education Endowment Fund, and planning approval for new college facilities in Grande Prairie and at the Lakeland campus in Lloydminster.</w:t>
      </w:r>
    </w:p>
    <w:p w14:paraId="622C3B32" w14:textId="77777777" w:rsidR="006B68C5" w:rsidRDefault="006B68C5" w:rsidP="006B68C5">
      <w:pPr>
        <w:pStyle w:val="Textebrut"/>
        <w:jc w:val="both"/>
        <w:rPr>
          <w:rFonts w:ascii="Times New Roman" w:hAnsi="Times New Roman" w:cs="Times New Roman"/>
          <w:sz w:val="24"/>
          <w:szCs w:val="24"/>
          <w:lang w:val="en-CA"/>
        </w:rPr>
      </w:pPr>
    </w:p>
    <w:p w14:paraId="55E7C92D" w14:textId="18A27BF8"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To help those Albertans who are disadvantaged and who require special support, we propose $1.2 billion in funding for a comprehensive range of social service programs. This will include major funding increases for the severely handicapped and day care.</w:t>
      </w:r>
    </w:p>
    <w:p w14:paraId="381D9F49" w14:textId="77777777" w:rsidR="006B68C5" w:rsidRDefault="006B68C5" w:rsidP="006B68C5">
      <w:pPr>
        <w:pStyle w:val="Textebrut"/>
        <w:jc w:val="both"/>
        <w:rPr>
          <w:rFonts w:ascii="Times New Roman" w:hAnsi="Times New Roman" w:cs="Times New Roman"/>
          <w:sz w:val="24"/>
          <w:szCs w:val="24"/>
          <w:lang w:val="en-CA"/>
        </w:rPr>
      </w:pPr>
    </w:p>
    <w:p w14:paraId="6374887D" w14:textId="0E55EA50"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This government has a steadfast commitment to Alberta's elderly. We will continue to provide them with unmatched health, shelter, and income assistance. Major initiatives this fiscal year include enhanced funding for the se</w:t>
      </w:r>
      <w:r w:rsidR="00986BD8">
        <w:rPr>
          <w:rFonts w:ascii="Times New Roman" w:hAnsi="Times New Roman" w:cs="Times New Roman"/>
          <w:sz w:val="24"/>
          <w:szCs w:val="24"/>
          <w:lang w:val="en-CA"/>
        </w:rPr>
        <w:t>niors' home improvement program,</w:t>
      </w:r>
      <w:r w:rsidRPr="006B68C5">
        <w:rPr>
          <w:rFonts w:ascii="Times New Roman" w:hAnsi="Times New Roman" w:cs="Times New Roman"/>
          <w:sz w:val="24"/>
          <w:szCs w:val="24"/>
          <w:lang w:val="en-CA"/>
        </w:rPr>
        <w:t xml:space="preserve"> the home care funding </w:t>
      </w:r>
      <w:r w:rsidRPr="006B68C5">
        <w:rPr>
          <w:rFonts w:ascii="Times New Roman" w:hAnsi="Times New Roman" w:cs="Times New Roman"/>
          <w:sz w:val="24"/>
          <w:szCs w:val="24"/>
          <w:lang w:val="en-CA"/>
        </w:rPr>
        <w:lastRenderedPageBreak/>
        <w:t>prog</w:t>
      </w:r>
      <w:r w:rsidR="00986BD8">
        <w:rPr>
          <w:rFonts w:ascii="Times New Roman" w:hAnsi="Times New Roman" w:cs="Times New Roman"/>
          <w:sz w:val="24"/>
          <w:szCs w:val="24"/>
          <w:lang w:val="en-CA"/>
        </w:rPr>
        <w:t>ram,</w:t>
      </w:r>
      <w:r w:rsidRPr="006B68C5">
        <w:rPr>
          <w:rFonts w:ascii="Times New Roman" w:hAnsi="Times New Roman" w:cs="Times New Roman"/>
          <w:sz w:val="24"/>
          <w:szCs w:val="24"/>
          <w:lang w:val="en-CA"/>
        </w:rPr>
        <w:t xml:space="preserve"> and nursing home quality improvements. In total we will provide approximately $830 million in support for our elderly so they can live in dignity.</w:t>
      </w:r>
    </w:p>
    <w:p w14:paraId="08A4FC81"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3C779337" w14:textId="7AF19AE6"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In the April 10 budget forecasting revenue accurately was likened to hitting a moving target. It has pro</w:t>
      </w:r>
      <w:r w:rsidR="00820B5D">
        <w:rPr>
          <w:rFonts w:ascii="Times New Roman" w:hAnsi="Times New Roman" w:cs="Times New Roman"/>
          <w:sz w:val="24"/>
          <w:szCs w:val="24"/>
          <w:lang w:val="en-CA"/>
        </w:rPr>
        <w:t>ven to b</w:t>
      </w:r>
      <w:r w:rsidRPr="006B68C5">
        <w:rPr>
          <w:rFonts w:ascii="Times New Roman" w:hAnsi="Times New Roman" w:cs="Times New Roman"/>
          <w:sz w:val="24"/>
          <w:szCs w:val="24"/>
          <w:lang w:val="en-CA"/>
        </w:rPr>
        <w:t>e an apt description. During the time the budget was being finalized, the spot price of the marker crude west Texas intermediate dipped as low as $10 U.S. per barrel. In May the price vent</w:t>
      </w:r>
      <w:r w:rsidR="00820B5D">
        <w:rPr>
          <w:rFonts w:ascii="Times New Roman" w:hAnsi="Times New Roman" w:cs="Times New Roman"/>
          <w:sz w:val="24"/>
          <w:szCs w:val="24"/>
          <w:lang w:val="en-CA"/>
        </w:rPr>
        <w:t>ured into the $17 U.S. per barre</w:t>
      </w:r>
      <w:r w:rsidRPr="006B68C5">
        <w:rPr>
          <w:rFonts w:ascii="Times New Roman" w:hAnsi="Times New Roman" w:cs="Times New Roman"/>
          <w:sz w:val="24"/>
          <w:szCs w:val="24"/>
          <w:lang w:val="en-CA"/>
        </w:rPr>
        <w:t>l range. These fluctuations have been large and unpredictable.</w:t>
      </w:r>
    </w:p>
    <w:p w14:paraId="52578137" w14:textId="77777777" w:rsidR="006B68C5" w:rsidRDefault="006B68C5" w:rsidP="006B68C5">
      <w:pPr>
        <w:pStyle w:val="Textebrut"/>
        <w:jc w:val="both"/>
        <w:rPr>
          <w:rFonts w:ascii="Times New Roman" w:hAnsi="Times New Roman" w:cs="Times New Roman"/>
          <w:sz w:val="24"/>
          <w:szCs w:val="24"/>
          <w:lang w:val="en-CA"/>
        </w:rPr>
      </w:pPr>
    </w:p>
    <w:p w14:paraId="02050BD4" w14:textId="634C2959"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We continue to feel that picking a single price in today's volatile environment wou</w:t>
      </w:r>
      <w:r w:rsidR="00820B5D">
        <w:rPr>
          <w:rFonts w:ascii="Times New Roman" w:hAnsi="Times New Roman" w:cs="Times New Roman"/>
          <w:sz w:val="24"/>
          <w:szCs w:val="24"/>
          <w:lang w:val="en-CA"/>
        </w:rPr>
        <w:t>ld not be productive. Therefore,</w:t>
      </w:r>
      <w:r w:rsidRPr="006B68C5">
        <w:rPr>
          <w:rFonts w:ascii="Times New Roman" w:hAnsi="Times New Roman" w:cs="Times New Roman"/>
          <w:sz w:val="24"/>
          <w:szCs w:val="24"/>
          <w:lang w:val="en-CA"/>
        </w:rPr>
        <w:t xml:space="preserve"> we are working from our basic assumption that resource revenue will be about one-third lower than last year.</w:t>
      </w:r>
    </w:p>
    <w:p w14:paraId="16A36643" w14:textId="77777777" w:rsidR="006B68C5" w:rsidRDefault="006B68C5" w:rsidP="006B68C5">
      <w:pPr>
        <w:pStyle w:val="Textebrut"/>
        <w:jc w:val="both"/>
        <w:rPr>
          <w:rFonts w:ascii="Times New Roman" w:hAnsi="Times New Roman" w:cs="Times New Roman"/>
          <w:sz w:val="24"/>
          <w:szCs w:val="24"/>
          <w:lang w:val="en-CA"/>
        </w:rPr>
      </w:pPr>
    </w:p>
    <w:p w14:paraId="1596CC32" w14:textId="10F423C5" w:rsidR="004E3C08"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Since April 10 announcements have been made which affect resource royalties and which should be reflected in the revised financial plan. I am lowering our earlier revenue estimate by $242 million to reflect the royalty relief for S</w:t>
      </w:r>
      <w:r w:rsidR="00820B5D">
        <w:rPr>
          <w:rFonts w:ascii="Times New Roman" w:hAnsi="Times New Roman" w:cs="Times New Roman"/>
          <w:sz w:val="24"/>
          <w:szCs w:val="24"/>
          <w:lang w:val="en-CA"/>
        </w:rPr>
        <w:t>un</w:t>
      </w:r>
      <w:r w:rsidRPr="006B68C5">
        <w:rPr>
          <w:rFonts w:ascii="Times New Roman" w:hAnsi="Times New Roman" w:cs="Times New Roman"/>
          <w:sz w:val="24"/>
          <w:szCs w:val="24"/>
          <w:lang w:val="en-CA"/>
        </w:rPr>
        <w:t>cor and Husky and the June 4 package to help the geophysical drilling and service sectors. Our updated resource</w:t>
      </w:r>
      <w:r>
        <w:rPr>
          <w:rFonts w:ascii="Times New Roman" w:hAnsi="Times New Roman" w:cs="Times New Roman"/>
          <w:sz w:val="24"/>
          <w:szCs w:val="24"/>
          <w:lang w:val="en-CA"/>
        </w:rPr>
        <w:t xml:space="preserve"> </w:t>
      </w:r>
      <w:r w:rsidRPr="006B68C5">
        <w:rPr>
          <w:rFonts w:ascii="Times New Roman" w:hAnsi="Times New Roman" w:cs="Times New Roman"/>
          <w:sz w:val="24"/>
          <w:szCs w:val="24"/>
          <w:lang w:val="en-CA"/>
        </w:rPr>
        <w:t>revenue estimate is now 39 percent below the 1985-86 forecast level.</w:t>
      </w:r>
    </w:p>
    <w:p w14:paraId="552458F4" w14:textId="77777777" w:rsidR="004E3C08" w:rsidRPr="006B68C5" w:rsidRDefault="004E3C08" w:rsidP="006B68C5">
      <w:pPr>
        <w:pStyle w:val="Textebrut"/>
        <w:jc w:val="both"/>
        <w:rPr>
          <w:rFonts w:ascii="Times New Roman" w:hAnsi="Times New Roman" w:cs="Times New Roman"/>
          <w:sz w:val="24"/>
          <w:szCs w:val="24"/>
          <w:lang w:val="en-CA"/>
        </w:rPr>
      </w:pPr>
    </w:p>
    <w:p w14:paraId="6E756AB8" w14:textId="2250850A"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Combined revenue of the General Revenue Fund and the heritage fund is now forecast</w:t>
      </w:r>
      <w:r w:rsidR="00820B5D">
        <w:rPr>
          <w:rFonts w:ascii="Times New Roman" w:hAnsi="Times New Roman" w:cs="Times New Roman"/>
          <w:sz w:val="24"/>
          <w:szCs w:val="24"/>
          <w:lang w:val="en-CA"/>
        </w:rPr>
        <w:t xml:space="preserve"> at $8.7 billion,</w:t>
      </w:r>
      <w:r w:rsidRPr="006B68C5">
        <w:rPr>
          <w:rFonts w:ascii="Times New Roman" w:hAnsi="Times New Roman" w:cs="Times New Roman"/>
          <w:sz w:val="24"/>
          <w:szCs w:val="24"/>
          <w:lang w:val="en-CA"/>
        </w:rPr>
        <w:t xml:space="preserve"> which is 17.5 percent</w:t>
      </w:r>
      <w:r w:rsidR="00820B5D">
        <w:rPr>
          <w:rFonts w:ascii="Times New Roman" w:hAnsi="Times New Roman" w:cs="Times New Roman"/>
          <w:sz w:val="24"/>
          <w:szCs w:val="24"/>
          <w:lang w:val="en-CA"/>
        </w:rPr>
        <w:t xml:space="preserve"> lower than the forecast for 198</w:t>
      </w:r>
      <w:r w:rsidRPr="006B68C5">
        <w:rPr>
          <w:rFonts w:ascii="Times New Roman" w:hAnsi="Times New Roman" w:cs="Times New Roman"/>
          <w:sz w:val="24"/>
          <w:szCs w:val="24"/>
          <w:lang w:val="en-CA"/>
        </w:rPr>
        <w:t>5-86.</w:t>
      </w:r>
    </w:p>
    <w:p w14:paraId="298C0C22"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7CBA2E6B" w14:textId="7DBE2CD9" w:rsidR="004E3C08" w:rsidRPr="006B68C5" w:rsidRDefault="00820B5D" w:rsidP="006B68C5">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amended revenue</w:t>
      </w:r>
      <w:r w:rsidR="006B68C5" w:rsidRPr="006B68C5">
        <w:rPr>
          <w:rFonts w:ascii="Times New Roman" w:hAnsi="Times New Roman" w:cs="Times New Roman"/>
          <w:sz w:val="24"/>
          <w:szCs w:val="24"/>
          <w:lang w:val="en-CA"/>
        </w:rPr>
        <w:t xml:space="preserve"> and expenditure estimates for 198687 result in a combined deficit of the General Revenue Fund and the heritage fu</w:t>
      </w:r>
      <w:r>
        <w:rPr>
          <w:rFonts w:ascii="Times New Roman" w:hAnsi="Times New Roman" w:cs="Times New Roman"/>
          <w:sz w:val="24"/>
          <w:szCs w:val="24"/>
          <w:lang w:val="en-CA"/>
        </w:rPr>
        <w:t>nd that is now estimated at S2.</w:t>
      </w:r>
      <w:r w:rsidR="006B68C5" w:rsidRPr="006B68C5">
        <w:rPr>
          <w:rFonts w:ascii="Times New Roman" w:hAnsi="Times New Roman" w:cs="Times New Roman"/>
          <w:sz w:val="24"/>
          <w:szCs w:val="24"/>
          <w:lang w:val="en-CA"/>
        </w:rPr>
        <w:t>3 billion.</w:t>
      </w:r>
    </w:p>
    <w:p w14:paraId="0D93B64F" w14:textId="77777777" w:rsidR="006B68C5" w:rsidRDefault="006B68C5" w:rsidP="006B68C5">
      <w:pPr>
        <w:pStyle w:val="Textebrut"/>
        <w:jc w:val="both"/>
        <w:rPr>
          <w:rFonts w:ascii="Times New Roman" w:hAnsi="Times New Roman" w:cs="Times New Roman"/>
          <w:sz w:val="24"/>
          <w:szCs w:val="24"/>
          <w:lang w:val="en-CA"/>
        </w:rPr>
      </w:pPr>
    </w:p>
    <w:p w14:paraId="76C5BCB4" w14:textId="01B4C43F"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deficit is in part being financed by drawing down a portion of the assets of the General Revenue Fund. Net assets at the beginning of the year exceeded S900 million. We have also reactivated a Treasury bill program to complement our promissory no</w:t>
      </w:r>
      <w:r w:rsidR="00820B5D">
        <w:rPr>
          <w:rFonts w:ascii="Times New Roman" w:hAnsi="Times New Roman" w:cs="Times New Roman"/>
          <w:sz w:val="24"/>
          <w:szCs w:val="24"/>
          <w:lang w:val="en-CA"/>
        </w:rPr>
        <w:t>te program. In addition,</w:t>
      </w:r>
      <w:r w:rsidRPr="006B68C5">
        <w:rPr>
          <w:rFonts w:ascii="Times New Roman" w:hAnsi="Times New Roman" w:cs="Times New Roman"/>
          <w:sz w:val="24"/>
          <w:szCs w:val="24"/>
          <w:lang w:val="en-CA"/>
        </w:rPr>
        <w:t xml:space="preserve"> in May we offered $200 million in Alberta bonds for sale in the Canadian market. Future borrowings will take place when and where market conditions are most favourable.</w:t>
      </w:r>
    </w:p>
    <w:p w14:paraId="1AE53496" w14:textId="77777777"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 xml:space="preserve"> </w:t>
      </w:r>
    </w:p>
    <w:p w14:paraId="661F273F" w14:textId="2E6C1D19" w:rsidR="004E3C08" w:rsidRDefault="00820B5D" w:rsidP="006B68C5">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 conclusion, Mr. Speaker,</w:t>
      </w:r>
      <w:r w:rsidR="006B68C5" w:rsidRPr="006B68C5">
        <w:rPr>
          <w:rFonts w:ascii="Times New Roman" w:hAnsi="Times New Roman" w:cs="Times New Roman"/>
          <w:sz w:val="24"/>
          <w:szCs w:val="24"/>
          <w:lang w:val="en-CA"/>
        </w:rPr>
        <w:t xml:space="preserve"> this budget provides a balanced strat</w:t>
      </w:r>
      <w:r w:rsidR="006B68C5">
        <w:rPr>
          <w:rFonts w:ascii="Times New Roman" w:hAnsi="Times New Roman" w:cs="Times New Roman"/>
          <w:sz w:val="24"/>
          <w:szCs w:val="24"/>
          <w:lang w:val="en-CA"/>
        </w:rPr>
        <w:t>egy for these uncertain times. I</w:t>
      </w:r>
      <w:r w:rsidR="006B68C5" w:rsidRPr="006B68C5">
        <w:rPr>
          <w:rFonts w:ascii="Times New Roman" w:hAnsi="Times New Roman" w:cs="Times New Roman"/>
          <w:sz w:val="24"/>
          <w:szCs w:val="24"/>
          <w:lang w:val="en-CA"/>
        </w:rPr>
        <w:t>t provides priority support for our vital job-producing agr</w:t>
      </w:r>
      <w:r w:rsidR="006B68C5">
        <w:rPr>
          <w:rFonts w:ascii="Times New Roman" w:hAnsi="Times New Roman" w:cs="Times New Roman"/>
          <w:sz w:val="24"/>
          <w:szCs w:val="24"/>
          <w:lang w:val="en-CA"/>
        </w:rPr>
        <w:t xml:space="preserve">iculture and energy sectors. As </w:t>
      </w:r>
      <w:r>
        <w:rPr>
          <w:rFonts w:ascii="Times New Roman" w:hAnsi="Times New Roman" w:cs="Times New Roman"/>
          <w:sz w:val="24"/>
          <w:szCs w:val="24"/>
          <w:lang w:val="en-CA"/>
        </w:rPr>
        <w:t>well,</w:t>
      </w:r>
      <w:r w:rsidR="006B68C5" w:rsidRPr="006B68C5">
        <w:rPr>
          <w:rFonts w:ascii="Times New Roman" w:hAnsi="Times New Roman" w:cs="Times New Roman"/>
          <w:sz w:val="24"/>
          <w:szCs w:val="24"/>
          <w:lang w:val="en-CA"/>
        </w:rPr>
        <w:t xml:space="preserve"> jobs will be stimulated through the government's capital spendi</w:t>
      </w:r>
      <w:r>
        <w:rPr>
          <w:rFonts w:ascii="Times New Roman" w:hAnsi="Times New Roman" w:cs="Times New Roman"/>
          <w:sz w:val="24"/>
          <w:szCs w:val="24"/>
          <w:lang w:val="en-CA"/>
        </w:rPr>
        <w:t>ng, special employment programs,</w:t>
      </w:r>
      <w:r w:rsidR="006B68C5" w:rsidRPr="006B68C5">
        <w:rPr>
          <w:rFonts w:ascii="Times New Roman" w:hAnsi="Times New Roman" w:cs="Times New Roman"/>
          <w:sz w:val="24"/>
          <w:szCs w:val="24"/>
          <w:lang w:val="en-CA"/>
        </w:rPr>
        <w:t xml:space="preserve"> and diversification efforts. All this is achieved without any tax increases.</w:t>
      </w:r>
    </w:p>
    <w:p w14:paraId="54318409" w14:textId="77777777" w:rsidR="004E3C08" w:rsidRPr="006B68C5" w:rsidRDefault="004E3C08" w:rsidP="006B68C5">
      <w:pPr>
        <w:pStyle w:val="Textebrut"/>
        <w:jc w:val="both"/>
        <w:rPr>
          <w:rFonts w:ascii="Times New Roman" w:hAnsi="Times New Roman" w:cs="Times New Roman"/>
          <w:sz w:val="24"/>
          <w:szCs w:val="24"/>
          <w:lang w:val="en-CA"/>
        </w:rPr>
      </w:pPr>
    </w:p>
    <w:p w14:paraId="0AA3398B" w14:textId="14306FE9" w:rsidR="004E3C08"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The budgetary deficit this year is l</w:t>
      </w:r>
      <w:r w:rsidR="00820B5D">
        <w:rPr>
          <w:rFonts w:ascii="Times New Roman" w:hAnsi="Times New Roman" w:cs="Times New Roman"/>
          <w:sz w:val="24"/>
          <w:szCs w:val="24"/>
          <w:lang w:val="en-CA"/>
        </w:rPr>
        <w:t>arge and cause for some concern,</w:t>
      </w:r>
      <w:r w:rsidRPr="006B68C5">
        <w:rPr>
          <w:rFonts w:ascii="Times New Roman" w:hAnsi="Times New Roman" w:cs="Times New Roman"/>
          <w:sz w:val="24"/>
          <w:szCs w:val="24"/>
          <w:lang w:val="en-CA"/>
        </w:rPr>
        <w:t xml:space="preserve"> but it is manageable given Alberta's unique financial strength. We enter 1986-87 with an accumulated budgetary surplus of over S900 million and SI2 billion in income-earning assets in the heritage fund. Our per capita debt level is by far the lowest of any Canadian government.</w:t>
      </w:r>
    </w:p>
    <w:p w14:paraId="32E34F08" w14:textId="77777777" w:rsidR="006B68C5" w:rsidRDefault="006B68C5" w:rsidP="006B68C5">
      <w:pPr>
        <w:pStyle w:val="Textebrut"/>
        <w:jc w:val="both"/>
        <w:rPr>
          <w:rFonts w:ascii="Times New Roman" w:hAnsi="Times New Roman" w:cs="Times New Roman"/>
          <w:sz w:val="24"/>
          <w:szCs w:val="24"/>
          <w:lang w:val="en-CA"/>
        </w:rPr>
      </w:pPr>
    </w:p>
    <w:p w14:paraId="555BAEF6" w14:textId="6E2A649F" w:rsidR="00BC7FDE" w:rsidRPr="006B68C5" w:rsidRDefault="006B68C5" w:rsidP="006B68C5">
      <w:pPr>
        <w:pStyle w:val="Textebrut"/>
        <w:jc w:val="both"/>
        <w:rPr>
          <w:rFonts w:ascii="Times New Roman" w:hAnsi="Times New Roman" w:cs="Times New Roman"/>
          <w:sz w:val="24"/>
          <w:szCs w:val="24"/>
          <w:lang w:val="en-CA"/>
        </w:rPr>
      </w:pPr>
      <w:r w:rsidRPr="006B68C5">
        <w:rPr>
          <w:rFonts w:ascii="Times New Roman" w:hAnsi="Times New Roman" w:cs="Times New Roman"/>
          <w:sz w:val="24"/>
          <w:szCs w:val="24"/>
          <w:lang w:val="en-CA"/>
        </w:rPr>
        <w:t>Mr. Speaker. Albertans ha</w:t>
      </w:r>
      <w:r w:rsidR="00820B5D">
        <w:rPr>
          <w:rFonts w:ascii="Times New Roman" w:hAnsi="Times New Roman" w:cs="Times New Roman"/>
          <w:sz w:val="24"/>
          <w:szCs w:val="24"/>
          <w:lang w:val="en-CA"/>
        </w:rPr>
        <w:t>ve the skills and determination, the abundant natural resources,</w:t>
      </w:r>
      <w:r w:rsidRPr="006B68C5">
        <w:rPr>
          <w:rFonts w:ascii="Times New Roman" w:hAnsi="Times New Roman" w:cs="Times New Roman"/>
          <w:sz w:val="24"/>
          <w:szCs w:val="24"/>
          <w:lang w:val="en-CA"/>
        </w:rPr>
        <w:t xml:space="preserve"> and the financial strength to carry this province to the growth</w:t>
      </w:r>
      <w:r w:rsidR="00103E4E">
        <w:rPr>
          <w:rFonts w:ascii="Times New Roman" w:hAnsi="Times New Roman" w:cs="Times New Roman"/>
          <w:sz w:val="24"/>
          <w:szCs w:val="24"/>
          <w:lang w:val="en-CA"/>
        </w:rPr>
        <w:t>,</w:t>
      </w:r>
      <w:r w:rsidRPr="006B68C5">
        <w:rPr>
          <w:rFonts w:ascii="Times New Roman" w:hAnsi="Times New Roman" w:cs="Times New Roman"/>
          <w:sz w:val="24"/>
          <w:szCs w:val="24"/>
          <w:lang w:val="en-CA"/>
        </w:rPr>
        <w:t xml:space="preserve"> years t</w:t>
      </w:r>
      <w:bookmarkStart w:id="0" w:name="_GoBack"/>
      <w:bookmarkEnd w:id="0"/>
      <w:r w:rsidRPr="006B68C5">
        <w:rPr>
          <w:rFonts w:ascii="Times New Roman" w:hAnsi="Times New Roman" w:cs="Times New Roman"/>
          <w:sz w:val="24"/>
          <w:szCs w:val="24"/>
          <w:lang w:val="en-CA"/>
        </w:rPr>
        <w:t>hat lie ahead.</w:t>
      </w:r>
    </w:p>
    <w:sectPr w:rsidR="00BC7FDE" w:rsidRPr="006B68C5" w:rsidSect="00BC7FDE">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03E4E"/>
    <w:rsid w:val="00130FC7"/>
    <w:rsid w:val="004E3C08"/>
    <w:rsid w:val="00651794"/>
    <w:rsid w:val="006B68C5"/>
    <w:rsid w:val="00820B5D"/>
    <w:rsid w:val="00986BD8"/>
    <w:rsid w:val="00BC7FDE"/>
    <w:rsid w:val="00C66A9F"/>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C7FD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C7FD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C7FD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C7FD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3000</Words>
  <Characters>16505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3</cp:revision>
  <dcterms:created xsi:type="dcterms:W3CDTF">2012-07-20T19:10:00Z</dcterms:created>
  <dcterms:modified xsi:type="dcterms:W3CDTF">2012-07-20T19:15:00Z</dcterms:modified>
</cp:coreProperties>
</file>