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183"/>
        <w:gridCol w:w="974"/>
        <w:gridCol w:w="1134"/>
        <w:gridCol w:w="1239"/>
        <w:gridCol w:w="1134"/>
        <w:gridCol w:w="1242"/>
        <w:gridCol w:w="1451"/>
      </w:tblGrid>
      <w:tr w:rsidR="00AE2D3D" w:rsidRPr="00EE0B52" w14:paraId="6E6C7645" w14:textId="77777777" w:rsidTr="00637D00">
        <w:trPr>
          <w:jc w:val="center"/>
        </w:trPr>
        <w:tc>
          <w:tcPr>
            <w:tcW w:w="1301" w:type="dxa"/>
            <w:tcBorders>
              <w:top w:val="nil"/>
              <w:left w:val="nil"/>
              <w:bottom w:val="double" w:sz="4" w:space="0" w:color="auto"/>
            </w:tcBorders>
            <w:shd w:val="clear" w:color="auto" w:fill="auto"/>
            <w:vAlign w:val="center"/>
          </w:tcPr>
          <w:p w14:paraId="5244E20D"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37A0EA02"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Législature</w:t>
            </w:r>
          </w:p>
        </w:tc>
        <w:tc>
          <w:tcPr>
            <w:tcW w:w="974" w:type="dxa"/>
            <w:tcBorders>
              <w:top w:val="nil"/>
              <w:bottom w:val="double" w:sz="4" w:space="0" w:color="auto"/>
            </w:tcBorders>
            <w:shd w:val="clear" w:color="auto" w:fill="auto"/>
            <w:vAlign w:val="center"/>
          </w:tcPr>
          <w:p w14:paraId="333E2E09"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Session</w:t>
            </w:r>
          </w:p>
        </w:tc>
        <w:tc>
          <w:tcPr>
            <w:tcW w:w="1134" w:type="dxa"/>
            <w:tcBorders>
              <w:top w:val="nil"/>
              <w:bottom w:val="double" w:sz="4" w:space="0" w:color="auto"/>
            </w:tcBorders>
            <w:shd w:val="clear" w:color="auto" w:fill="auto"/>
            <w:vAlign w:val="center"/>
          </w:tcPr>
          <w:p w14:paraId="7378EAE7"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Type de discours</w:t>
            </w:r>
          </w:p>
        </w:tc>
        <w:tc>
          <w:tcPr>
            <w:tcW w:w="1239" w:type="dxa"/>
            <w:tcBorders>
              <w:top w:val="nil"/>
              <w:bottom w:val="double" w:sz="4" w:space="0" w:color="auto"/>
            </w:tcBorders>
            <w:shd w:val="clear" w:color="auto" w:fill="auto"/>
            <w:vAlign w:val="center"/>
          </w:tcPr>
          <w:p w14:paraId="00D8A5BE"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125B2D63"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Locuteur</w:t>
            </w:r>
          </w:p>
        </w:tc>
        <w:tc>
          <w:tcPr>
            <w:tcW w:w="1242" w:type="dxa"/>
            <w:tcBorders>
              <w:top w:val="nil"/>
              <w:bottom w:val="double" w:sz="4" w:space="0" w:color="auto"/>
            </w:tcBorders>
            <w:shd w:val="clear" w:color="auto" w:fill="auto"/>
            <w:vAlign w:val="center"/>
          </w:tcPr>
          <w:p w14:paraId="4EE8EDC1"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Fonction du locuteur</w:t>
            </w:r>
          </w:p>
        </w:tc>
        <w:tc>
          <w:tcPr>
            <w:tcW w:w="1451" w:type="dxa"/>
            <w:tcBorders>
              <w:top w:val="nil"/>
              <w:bottom w:val="double" w:sz="4" w:space="0" w:color="auto"/>
              <w:right w:val="nil"/>
            </w:tcBorders>
            <w:shd w:val="clear" w:color="auto" w:fill="auto"/>
            <w:vAlign w:val="center"/>
          </w:tcPr>
          <w:p w14:paraId="58F5F2B2" w14:textId="77777777" w:rsidR="00AE2D3D" w:rsidRPr="00EE0B52" w:rsidRDefault="00AE2D3D" w:rsidP="00637D00">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Parti politique</w:t>
            </w:r>
          </w:p>
        </w:tc>
      </w:tr>
      <w:tr w:rsidR="00AE2D3D" w:rsidRPr="00EE0B52" w14:paraId="05F5E091" w14:textId="77777777" w:rsidTr="00637D00">
        <w:trPr>
          <w:jc w:val="center"/>
        </w:trPr>
        <w:tc>
          <w:tcPr>
            <w:tcW w:w="1301" w:type="dxa"/>
            <w:tcBorders>
              <w:top w:val="double" w:sz="4" w:space="0" w:color="auto"/>
              <w:left w:val="nil"/>
              <w:bottom w:val="single" w:sz="4" w:space="0" w:color="auto"/>
            </w:tcBorders>
            <w:shd w:val="clear" w:color="auto" w:fill="auto"/>
            <w:vAlign w:val="center"/>
          </w:tcPr>
          <w:p w14:paraId="52022C94" w14:textId="77777777" w:rsidR="00AE2D3D" w:rsidRPr="00EE0B52" w:rsidRDefault="00AE2D3D" w:rsidP="00637D00">
            <w:pPr>
              <w:spacing w:after="100"/>
              <w:jc w:val="center"/>
              <w:rPr>
                <w:rFonts w:ascii="Times New Roman" w:hAnsi="Times New Roman"/>
                <w:bCs/>
                <w:sz w:val="20"/>
                <w:szCs w:val="20"/>
                <w:lang w:eastAsia="fr-CA"/>
              </w:rPr>
            </w:pPr>
            <w:r>
              <w:rPr>
                <w:rFonts w:ascii="Times New Roman" w:hAnsi="Times New Roman"/>
                <w:bCs/>
                <w:sz w:val="20"/>
                <w:szCs w:val="20"/>
                <w:lang w:eastAsia="fr-CA"/>
              </w:rPr>
              <w:t>Colombie-Britannique</w:t>
            </w:r>
          </w:p>
        </w:tc>
        <w:tc>
          <w:tcPr>
            <w:tcW w:w="1183" w:type="dxa"/>
            <w:tcBorders>
              <w:top w:val="double" w:sz="4" w:space="0" w:color="auto"/>
              <w:bottom w:val="single" w:sz="4" w:space="0" w:color="auto"/>
            </w:tcBorders>
            <w:shd w:val="clear" w:color="auto" w:fill="auto"/>
            <w:vAlign w:val="center"/>
          </w:tcPr>
          <w:p w14:paraId="3874F8D1" w14:textId="77777777" w:rsidR="00AE2D3D" w:rsidRPr="00EE0B52" w:rsidRDefault="00AE2D3D" w:rsidP="00637D00">
            <w:pPr>
              <w:spacing w:after="100"/>
              <w:jc w:val="center"/>
              <w:rPr>
                <w:rFonts w:ascii="Times New Roman" w:hAnsi="Times New Roman"/>
                <w:bCs/>
                <w:sz w:val="20"/>
                <w:szCs w:val="20"/>
                <w:lang w:eastAsia="fr-CA"/>
              </w:rPr>
            </w:pPr>
            <w:r>
              <w:rPr>
                <w:rFonts w:ascii="Times New Roman" w:hAnsi="Times New Roman"/>
                <w:bCs/>
                <w:sz w:val="20"/>
                <w:szCs w:val="20"/>
                <w:lang w:eastAsia="fr-CA"/>
              </w:rPr>
              <w:t>39</w:t>
            </w:r>
            <w:r w:rsidRPr="00EE0B52">
              <w:rPr>
                <w:rFonts w:ascii="Times New Roman" w:hAnsi="Times New Roman"/>
                <w:bCs/>
                <w:sz w:val="20"/>
                <w:szCs w:val="20"/>
                <w:vertAlign w:val="superscript"/>
                <w:lang w:eastAsia="fr-CA"/>
              </w:rPr>
              <w:t>e</w:t>
            </w:r>
          </w:p>
        </w:tc>
        <w:tc>
          <w:tcPr>
            <w:tcW w:w="974" w:type="dxa"/>
            <w:tcBorders>
              <w:top w:val="double" w:sz="4" w:space="0" w:color="auto"/>
              <w:bottom w:val="single" w:sz="4" w:space="0" w:color="auto"/>
            </w:tcBorders>
            <w:shd w:val="clear" w:color="auto" w:fill="auto"/>
            <w:vAlign w:val="center"/>
          </w:tcPr>
          <w:p w14:paraId="7A7A359A" w14:textId="67C2BAEC" w:rsidR="00AE2D3D" w:rsidRPr="00EE0B52" w:rsidRDefault="00AE2D3D" w:rsidP="00637D00">
            <w:pPr>
              <w:spacing w:after="100"/>
              <w:jc w:val="center"/>
              <w:rPr>
                <w:rFonts w:ascii="Times New Roman" w:hAnsi="Times New Roman"/>
                <w:bCs/>
                <w:sz w:val="20"/>
                <w:szCs w:val="20"/>
                <w:lang w:eastAsia="fr-CA"/>
              </w:rPr>
            </w:pPr>
            <w:r>
              <w:rPr>
                <w:rFonts w:ascii="Times New Roman" w:hAnsi="Times New Roman"/>
                <w:bCs/>
                <w:sz w:val="20"/>
                <w:szCs w:val="20"/>
                <w:lang w:eastAsia="fr-CA"/>
              </w:rPr>
              <w:t>3e</w:t>
            </w:r>
          </w:p>
        </w:tc>
        <w:tc>
          <w:tcPr>
            <w:tcW w:w="1134" w:type="dxa"/>
            <w:tcBorders>
              <w:top w:val="double" w:sz="4" w:space="0" w:color="auto"/>
              <w:bottom w:val="single" w:sz="4" w:space="0" w:color="auto"/>
            </w:tcBorders>
            <w:shd w:val="clear" w:color="auto" w:fill="auto"/>
            <w:vAlign w:val="center"/>
          </w:tcPr>
          <w:p w14:paraId="3D674051" w14:textId="77777777" w:rsidR="00AE2D3D" w:rsidRPr="00EE0B52" w:rsidRDefault="00AE2D3D" w:rsidP="00637D00">
            <w:pPr>
              <w:spacing w:after="100"/>
              <w:jc w:val="center"/>
              <w:rPr>
                <w:rFonts w:ascii="Times New Roman" w:hAnsi="Times New Roman"/>
                <w:bCs/>
                <w:sz w:val="20"/>
                <w:szCs w:val="20"/>
                <w:lang w:eastAsia="fr-CA"/>
              </w:rPr>
            </w:pPr>
            <w:r w:rsidRPr="00EE0B52">
              <w:rPr>
                <w:rFonts w:ascii="Times New Roman" w:hAnsi="Times New Roman"/>
                <w:bCs/>
                <w:sz w:val="20"/>
                <w:szCs w:val="20"/>
                <w:lang w:eastAsia="fr-CA"/>
              </w:rPr>
              <w:t>Discours du Trône</w:t>
            </w:r>
          </w:p>
        </w:tc>
        <w:tc>
          <w:tcPr>
            <w:tcW w:w="1239" w:type="dxa"/>
            <w:tcBorders>
              <w:top w:val="double" w:sz="4" w:space="0" w:color="auto"/>
              <w:bottom w:val="single" w:sz="4" w:space="0" w:color="auto"/>
            </w:tcBorders>
            <w:shd w:val="clear" w:color="auto" w:fill="auto"/>
            <w:vAlign w:val="center"/>
          </w:tcPr>
          <w:p w14:paraId="3D1B4881" w14:textId="04D3618F" w:rsidR="00AE2D3D" w:rsidRPr="00EE0B52" w:rsidRDefault="00892A3C" w:rsidP="00637D00">
            <w:pPr>
              <w:spacing w:after="100"/>
              <w:jc w:val="center"/>
              <w:rPr>
                <w:rFonts w:ascii="Times New Roman" w:hAnsi="Times New Roman"/>
                <w:bCs/>
                <w:sz w:val="20"/>
                <w:szCs w:val="20"/>
                <w:lang w:eastAsia="fr-CA"/>
              </w:rPr>
            </w:pPr>
            <w:r>
              <w:rPr>
                <w:rFonts w:ascii="Times New Roman" w:hAnsi="Times New Roman"/>
                <w:bCs/>
                <w:sz w:val="20"/>
                <w:szCs w:val="20"/>
                <w:lang w:eastAsia="fr-CA"/>
              </w:rPr>
              <w:t>14 février 2011</w:t>
            </w:r>
          </w:p>
        </w:tc>
        <w:tc>
          <w:tcPr>
            <w:tcW w:w="1134" w:type="dxa"/>
            <w:tcBorders>
              <w:top w:val="double" w:sz="4" w:space="0" w:color="auto"/>
              <w:bottom w:val="single" w:sz="4" w:space="0" w:color="auto"/>
            </w:tcBorders>
            <w:shd w:val="clear" w:color="auto" w:fill="auto"/>
            <w:vAlign w:val="center"/>
          </w:tcPr>
          <w:p w14:paraId="5AB957FA" w14:textId="77777777" w:rsidR="00AE2D3D" w:rsidRPr="00DF5256" w:rsidRDefault="00AE2D3D" w:rsidP="00637D00">
            <w:pPr>
              <w:spacing w:after="100"/>
              <w:jc w:val="center"/>
              <w:rPr>
                <w:rFonts w:ascii="Times New Roman" w:hAnsi="Times New Roman" w:cs="Times New Roman"/>
                <w:bCs/>
                <w:sz w:val="20"/>
                <w:szCs w:val="20"/>
                <w:lang w:eastAsia="fr-CA"/>
              </w:rPr>
            </w:pPr>
            <w:r w:rsidRPr="00DF5256">
              <w:rPr>
                <w:rFonts w:ascii="Times New Roman" w:hAnsi="Times New Roman" w:cs="Times New Roman"/>
                <w:color w:val="000000"/>
                <w:sz w:val="20"/>
                <w:szCs w:val="20"/>
              </w:rPr>
              <w:t>Steven Point</w:t>
            </w:r>
          </w:p>
        </w:tc>
        <w:tc>
          <w:tcPr>
            <w:tcW w:w="1242" w:type="dxa"/>
            <w:tcBorders>
              <w:top w:val="double" w:sz="4" w:space="0" w:color="auto"/>
              <w:bottom w:val="single" w:sz="4" w:space="0" w:color="auto"/>
            </w:tcBorders>
            <w:shd w:val="clear" w:color="auto" w:fill="auto"/>
            <w:vAlign w:val="center"/>
          </w:tcPr>
          <w:p w14:paraId="1370E6DE" w14:textId="77777777" w:rsidR="00AE2D3D" w:rsidRPr="00EE0B52" w:rsidRDefault="00AE2D3D" w:rsidP="00637D00">
            <w:pPr>
              <w:spacing w:after="100"/>
              <w:jc w:val="center"/>
              <w:rPr>
                <w:rFonts w:ascii="Times New Roman" w:hAnsi="Times New Roman"/>
                <w:bCs/>
                <w:sz w:val="20"/>
                <w:szCs w:val="20"/>
                <w:lang w:eastAsia="fr-CA"/>
              </w:rPr>
            </w:pPr>
            <w:r w:rsidRPr="00EE0B52">
              <w:rPr>
                <w:rFonts w:ascii="Times New Roman" w:hAnsi="Times New Roman"/>
                <w:bCs/>
                <w:sz w:val="20"/>
                <w:szCs w:val="20"/>
                <w:lang w:eastAsia="fr-CA"/>
              </w:rPr>
              <w:t>Lieutenant-Gouve</w:t>
            </w:r>
            <w:r>
              <w:rPr>
                <w:rFonts w:ascii="Times New Roman" w:hAnsi="Times New Roman"/>
                <w:bCs/>
                <w:sz w:val="20"/>
                <w:szCs w:val="20"/>
                <w:lang w:eastAsia="fr-CA"/>
              </w:rPr>
              <w:t>rneur</w:t>
            </w:r>
          </w:p>
        </w:tc>
        <w:tc>
          <w:tcPr>
            <w:tcW w:w="1451" w:type="dxa"/>
            <w:tcBorders>
              <w:top w:val="double" w:sz="4" w:space="0" w:color="auto"/>
              <w:bottom w:val="single" w:sz="4" w:space="0" w:color="auto"/>
              <w:right w:val="nil"/>
            </w:tcBorders>
            <w:shd w:val="clear" w:color="auto" w:fill="auto"/>
            <w:vAlign w:val="center"/>
          </w:tcPr>
          <w:p w14:paraId="6D558C57" w14:textId="77777777" w:rsidR="00AE2D3D" w:rsidRPr="00EE0B52" w:rsidRDefault="00AE2D3D" w:rsidP="00637D00">
            <w:pPr>
              <w:spacing w:after="100"/>
              <w:jc w:val="center"/>
              <w:rPr>
                <w:rFonts w:ascii="Times New Roman" w:hAnsi="Times New Roman"/>
                <w:bCs/>
                <w:sz w:val="20"/>
                <w:szCs w:val="20"/>
                <w:lang w:eastAsia="fr-CA"/>
              </w:rPr>
            </w:pPr>
            <w:r w:rsidRPr="003D6868">
              <w:rPr>
                <w:rFonts w:ascii="Times New Roman" w:hAnsi="Times New Roman"/>
                <w:color w:val="000000"/>
                <w:sz w:val="20"/>
                <w:szCs w:val="20"/>
              </w:rPr>
              <w:t>British Columbia Liberal Party</w:t>
            </w:r>
          </w:p>
        </w:tc>
      </w:tr>
    </w:tbl>
    <w:p w14:paraId="78253B7B" w14:textId="77777777" w:rsidR="00093F18" w:rsidRPr="00793FD2" w:rsidRDefault="00093F18" w:rsidP="00637D00">
      <w:pPr>
        <w:widowControl w:val="0"/>
        <w:autoSpaceDE w:val="0"/>
        <w:autoSpaceDN w:val="0"/>
        <w:adjustRightInd w:val="0"/>
        <w:spacing w:after="0" w:line="1" w:lineRule="exact"/>
        <w:jc w:val="both"/>
        <w:rPr>
          <w:rFonts w:ascii="Times New Roman" w:hAnsi="Times New Roman"/>
          <w:sz w:val="24"/>
          <w:szCs w:val="24"/>
          <w:lang w:val="en-CA"/>
        </w:rPr>
      </w:pPr>
    </w:p>
    <w:p w14:paraId="4767CC34" w14:textId="77777777" w:rsidR="00093F18" w:rsidRDefault="00093F18" w:rsidP="00637D00">
      <w:pPr>
        <w:numPr>
          <w:ilvl w:val="12"/>
          <w:numId w:val="0"/>
        </w:numPr>
        <w:autoSpaceDE w:val="0"/>
        <w:autoSpaceDN w:val="0"/>
        <w:adjustRightInd w:val="0"/>
        <w:spacing w:before="100" w:after="100" w:line="240" w:lineRule="auto"/>
        <w:jc w:val="both"/>
        <w:rPr>
          <w:rFonts w:ascii="Times New Roman" w:hAnsi="Times New Roman"/>
          <w:b/>
          <w:bCs/>
          <w:sz w:val="24"/>
          <w:szCs w:val="24"/>
          <w:lang w:val="en-CA"/>
        </w:rPr>
      </w:pPr>
    </w:p>
    <w:p w14:paraId="09062A81" w14:textId="73BE9BC1" w:rsidR="00B264DC" w:rsidRPr="00B264DC" w:rsidRDefault="00637D00" w:rsidP="00637D00">
      <w:pPr>
        <w:jc w:val="both"/>
        <w:rPr>
          <w:rFonts w:ascii="Times New Roman" w:hAnsi="Times New Roman" w:cs="Times New Roman"/>
          <w:sz w:val="24"/>
          <w:szCs w:val="24"/>
          <w:lang w:val="en-CA"/>
        </w:rPr>
      </w:pPr>
      <w:r>
        <w:rPr>
          <w:rFonts w:ascii="Times New Roman" w:hAnsi="Times New Roman" w:cs="Times New Roman"/>
          <w:sz w:val="24"/>
          <w:szCs w:val="24"/>
          <w:lang w:val="en-CA"/>
        </w:rPr>
        <w:t>Good after</w:t>
      </w:r>
      <w:r w:rsidR="00B264DC" w:rsidRPr="00B264DC">
        <w:rPr>
          <w:rFonts w:ascii="Times New Roman" w:hAnsi="Times New Roman" w:cs="Times New Roman"/>
          <w:sz w:val="24"/>
          <w:szCs w:val="24"/>
          <w:lang w:val="en-CA"/>
        </w:rPr>
        <w:t>noon. Good afternoon to everyone.</w:t>
      </w:r>
    </w:p>
    <w:p w14:paraId="4C99410C"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As we open this session of the 39th parliament, we pause to honour the memory and contributions of British Columbians who have passed since this assembly last convened. Members mourn the loss of former mem</w:t>
      </w:r>
      <w:r w:rsidRPr="00B264DC">
        <w:rPr>
          <w:rFonts w:ascii="Times New Roman" w:hAnsi="Times New Roman" w:cs="Times New Roman"/>
          <w:sz w:val="24"/>
          <w:szCs w:val="24"/>
          <w:lang w:val="en-CA"/>
        </w:rPr>
        <w:softHyphen/>
        <w:t xml:space="preserve">bers of this assembly </w:t>
      </w:r>
      <w:proofErr w:type="spellStart"/>
      <w:r w:rsidRPr="00B264DC">
        <w:rPr>
          <w:rFonts w:ascii="Times New Roman" w:hAnsi="Times New Roman" w:cs="Times New Roman"/>
          <w:sz w:val="24"/>
          <w:szCs w:val="24"/>
          <w:lang w:val="en-CA"/>
        </w:rPr>
        <w:t>Sindi</w:t>
      </w:r>
      <w:proofErr w:type="spellEnd"/>
      <w:r w:rsidRPr="00B264DC">
        <w:rPr>
          <w:rFonts w:ascii="Times New Roman" w:hAnsi="Times New Roman" w:cs="Times New Roman"/>
          <w:sz w:val="24"/>
          <w:szCs w:val="24"/>
          <w:lang w:val="en-CA"/>
        </w:rPr>
        <w:t xml:space="preserve"> Hawkins, Carl </w:t>
      </w:r>
      <w:proofErr w:type="spellStart"/>
      <w:r w:rsidRPr="00B264DC">
        <w:rPr>
          <w:rFonts w:ascii="Times New Roman" w:hAnsi="Times New Roman" w:cs="Times New Roman"/>
          <w:sz w:val="24"/>
          <w:szCs w:val="24"/>
          <w:lang w:val="en-CA"/>
        </w:rPr>
        <w:t>Liden</w:t>
      </w:r>
      <w:proofErr w:type="spellEnd"/>
      <w:r w:rsidRPr="00B264DC">
        <w:rPr>
          <w:rFonts w:ascii="Times New Roman" w:hAnsi="Times New Roman" w:cs="Times New Roman"/>
          <w:sz w:val="24"/>
          <w:szCs w:val="24"/>
          <w:lang w:val="en-CA"/>
        </w:rPr>
        <w:t xml:space="preserve">, Eileen </w:t>
      </w:r>
      <w:proofErr w:type="spellStart"/>
      <w:r w:rsidRPr="00B264DC">
        <w:rPr>
          <w:rFonts w:ascii="Times New Roman" w:hAnsi="Times New Roman" w:cs="Times New Roman"/>
          <w:sz w:val="24"/>
          <w:szCs w:val="24"/>
          <w:lang w:val="en-CA"/>
        </w:rPr>
        <w:t>Dailly</w:t>
      </w:r>
      <w:proofErr w:type="spellEnd"/>
      <w:r w:rsidRPr="00B264DC">
        <w:rPr>
          <w:rFonts w:ascii="Times New Roman" w:hAnsi="Times New Roman" w:cs="Times New Roman"/>
          <w:sz w:val="24"/>
          <w:szCs w:val="24"/>
          <w:lang w:val="en-CA"/>
        </w:rPr>
        <w:t xml:space="preserve">, Dean Smith, Karen Sanford and Dr. Howard </w:t>
      </w:r>
      <w:proofErr w:type="spellStart"/>
      <w:r w:rsidRPr="00B264DC">
        <w:rPr>
          <w:rFonts w:ascii="Times New Roman" w:hAnsi="Times New Roman" w:cs="Times New Roman"/>
          <w:sz w:val="24"/>
          <w:szCs w:val="24"/>
          <w:lang w:val="en-CA"/>
        </w:rPr>
        <w:t>McDiarmid</w:t>
      </w:r>
      <w:proofErr w:type="spellEnd"/>
      <w:r w:rsidRPr="00B264DC">
        <w:rPr>
          <w:rFonts w:ascii="Times New Roman" w:hAnsi="Times New Roman" w:cs="Times New Roman"/>
          <w:sz w:val="24"/>
          <w:szCs w:val="24"/>
          <w:lang w:val="en-CA"/>
        </w:rPr>
        <w:t>, and former Lieutenant-Governors Col. Robert G. Rogers and Dr. David C. Lam. We recognize the sacrifices made by Cpl. Darren Fitzpatrick, first re</w:t>
      </w:r>
      <w:r w:rsidRPr="00B264DC">
        <w:rPr>
          <w:rFonts w:ascii="Times New Roman" w:hAnsi="Times New Roman" w:cs="Times New Roman"/>
          <w:sz w:val="24"/>
          <w:szCs w:val="24"/>
          <w:lang w:val="en-CA"/>
        </w:rPr>
        <w:softHyphen/>
        <w:t xml:space="preserve">sponders Jo-Ann Fuller and Ivan </w:t>
      </w:r>
      <w:proofErr w:type="spellStart"/>
      <w:r w:rsidRPr="00B264DC">
        <w:rPr>
          <w:rFonts w:ascii="Times New Roman" w:hAnsi="Times New Roman" w:cs="Times New Roman"/>
          <w:sz w:val="24"/>
          <w:szCs w:val="24"/>
          <w:lang w:val="en-CA"/>
        </w:rPr>
        <w:t>Polivka</w:t>
      </w:r>
      <w:proofErr w:type="spellEnd"/>
      <w:r w:rsidRPr="00B264DC">
        <w:rPr>
          <w:rFonts w:ascii="Times New Roman" w:hAnsi="Times New Roman" w:cs="Times New Roman"/>
          <w:sz w:val="24"/>
          <w:szCs w:val="24"/>
          <w:lang w:val="en-CA"/>
        </w:rPr>
        <w:t>, and air tanker pilot Tim Whiting.</w:t>
      </w:r>
    </w:p>
    <w:p w14:paraId="2E614D51"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We recognize the contributions of business and com</w:t>
      </w:r>
      <w:r w:rsidRPr="00B264DC">
        <w:rPr>
          <w:rFonts w:ascii="Times New Roman" w:hAnsi="Times New Roman" w:cs="Times New Roman"/>
          <w:sz w:val="24"/>
          <w:szCs w:val="24"/>
          <w:lang w:val="en-CA"/>
        </w:rPr>
        <w:softHyphen/>
        <w:t xml:space="preserve">munity leaders Chester Johnson, Jack </w:t>
      </w:r>
      <w:proofErr w:type="spellStart"/>
      <w:r w:rsidRPr="00B264DC">
        <w:rPr>
          <w:rFonts w:ascii="Times New Roman" w:hAnsi="Times New Roman" w:cs="Times New Roman"/>
          <w:sz w:val="24"/>
          <w:szCs w:val="24"/>
          <w:lang w:val="en-CA"/>
        </w:rPr>
        <w:t>Ebbels</w:t>
      </w:r>
      <w:proofErr w:type="spellEnd"/>
      <w:r w:rsidRPr="00B264DC">
        <w:rPr>
          <w:rFonts w:ascii="Times New Roman" w:hAnsi="Times New Roman" w:cs="Times New Roman"/>
          <w:sz w:val="24"/>
          <w:szCs w:val="24"/>
          <w:lang w:val="en-CA"/>
        </w:rPr>
        <w:t xml:space="preserve">, Audrey Paterson, Justice John C. </w:t>
      </w:r>
      <w:proofErr w:type="spellStart"/>
      <w:r w:rsidRPr="00B264DC">
        <w:rPr>
          <w:rFonts w:ascii="Times New Roman" w:hAnsi="Times New Roman" w:cs="Times New Roman"/>
          <w:sz w:val="24"/>
          <w:szCs w:val="24"/>
          <w:lang w:val="en-CA"/>
        </w:rPr>
        <w:t>Bouck</w:t>
      </w:r>
      <w:proofErr w:type="spellEnd"/>
      <w:r w:rsidRPr="00B264DC">
        <w:rPr>
          <w:rFonts w:ascii="Times New Roman" w:hAnsi="Times New Roman" w:cs="Times New Roman"/>
          <w:sz w:val="24"/>
          <w:szCs w:val="24"/>
          <w:lang w:val="en-CA"/>
        </w:rPr>
        <w:t xml:space="preserve">, Lorne Greenway, Jim Bohlen, Dorothy Stow and Virginia Greene as well as civic leaders George </w:t>
      </w:r>
      <w:proofErr w:type="spellStart"/>
      <w:r w:rsidRPr="00B264DC">
        <w:rPr>
          <w:rFonts w:ascii="Times New Roman" w:hAnsi="Times New Roman" w:cs="Times New Roman"/>
          <w:sz w:val="24"/>
          <w:szCs w:val="24"/>
          <w:lang w:val="en-CA"/>
        </w:rPr>
        <w:t>Hawksworth</w:t>
      </w:r>
      <w:proofErr w:type="spellEnd"/>
      <w:r w:rsidRPr="00B264DC">
        <w:rPr>
          <w:rFonts w:ascii="Times New Roman" w:hAnsi="Times New Roman" w:cs="Times New Roman"/>
          <w:sz w:val="24"/>
          <w:szCs w:val="24"/>
          <w:lang w:val="en-CA"/>
        </w:rPr>
        <w:t xml:space="preserve">, Alan Herbert </w:t>
      </w:r>
      <w:proofErr w:type="spellStart"/>
      <w:r w:rsidRPr="00B264DC">
        <w:rPr>
          <w:rFonts w:ascii="Times New Roman" w:hAnsi="Times New Roman" w:cs="Times New Roman"/>
          <w:sz w:val="24"/>
          <w:szCs w:val="24"/>
          <w:lang w:val="en-CA"/>
        </w:rPr>
        <w:t>Emmott</w:t>
      </w:r>
      <w:proofErr w:type="spellEnd"/>
      <w:r w:rsidRPr="00B264DC">
        <w:rPr>
          <w:rFonts w:ascii="Times New Roman" w:hAnsi="Times New Roman" w:cs="Times New Roman"/>
          <w:sz w:val="24"/>
          <w:szCs w:val="24"/>
          <w:lang w:val="en-CA"/>
        </w:rPr>
        <w:t xml:space="preserve">, Kathleen </w:t>
      </w:r>
      <w:proofErr w:type="spellStart"/>
      <w:r w:rsidRPr="00B264DC">
        <w:rPr>
          <w:rFonts w:ascii="Times New Roman" w:hAnsi="Times New Roman" w:cs="Times New Roman"/>
          <w:sz w:val="24"/>
          <w:szCs w:val="24"/>
          <w:lang w:val="en-CA"/>
        </w:rPr>
        <w:t>Grouhel</w:t>
      </w:r>
      <w:proofErr w:type="spellEnd"/>
      <w:r w:rsidRPr="00B264DC">
        <w:rPr>
          <w:rFonts w:ascii="Times New Roman" w:hAnsi="Times New Roman" w:cs="Times New Roman"/>
          <w:sz w:val="24"/>
          <w:szCs w:val="24"/>
          <w:lang w:val="en-CA"/>
        </w:rPr>
        <w:t xml:space="preserve">, Ruth Layne, Gerry </w:t>
      </w:r>
      <w:proofErr w:type="spellStart"/>
      <w:r w:rsidRPr="00B264DC">
        <w:rPr>
          <w:rFonts w:ascii="Times New Roman" w:hAnsi="Times New Roman" w:cs="Times New Roman"/>
          <w:sz w:val="24"/>
          <w:szCs w:val="24"/>
          <w:lang w:val="en-CA"/>
        </w:rPr>
        <w:t>Trerise</w:t>
      </w:r>
      <w:proofErr w:type="spellEnd"/>
      <w:r w:rsidRPr="00B264DC">
        <w:rPr>
          <w:rFonts w:ascii="Times New Roman" w:hAnsi="Times New Roman" w:cs="Times New Roman"/>
          <w:sz w:val="24"/>
          <w:szCs w:val="24"/>
          <w:lang w:val="en-CA"/>
        </w:rPr>
        <w:t xml:space="preserve">, Garry Watkins, Lela Irvine, Larry McNabb and Jack </w:t>
      </w:r>
      <w:proofErr w:type="spellStart"/>
      <w:r w:rsidRPr="00B264DC">
        <w:rPr>
          <w:rFonts w:ascii="Times New Roman" w:hAnsi="Times New Roman" w:cs="Times New Roman"/>
          <w:sz w:val="24"/>
          <w:szCs w:val="24"/>
          <w:lang w:val="en-CA"/>
        </w:rPr>
        <w:t>Volrich</w:t>
      </w:r>
      <w:proofErr w:type="spellEnd"/>
      <w:r w:rsidRPr="00B264DC">
        <w:rPr>
          <w:rFonts w:ascii="Times New Roman" w:hAnsi="Times New Roman" w:cs="Times New Roman"/>
          <w:sz w:val="24"/>
          <w:szCs w:val="24"/>
          <w:lang w:val="en-CA"/>
        </w:rPr>
        <w:t>.</w:t>
      </w:r>
    </w:p>
    <w:p w14:paraId="65DFDBBD"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We acknowledge the passing of John Babcock, </w:t>
      </w:r>
      <w:proofErr w:type="spellStart"/>
      <w:r w:rsidRPr="00B264DC">
        <w:rPr>
          <w:rFonts w:ascii="Times New Roman" w:hAnsi="Times New Roman" w:cs="Times New Roman"/>
          <w:sz w:val="24"/>
          <w:szCs w:val="24"/>
          <w:lang w:val="en-CA"/>
        </w:rPr>
        <w:t>Nodar</w:t>
      </w:r>
      <w:proofErr w:type="spellEnd"/>
      <w:r w:rsidRPr="00B264DC">
        <w:rPr>
          <w:rFonts w:ascii="Times New Roman" w:hAnsi="Times New Roman" w:cs="Times New Roman"/>
          <w:sz w:val="24"/>
          <w:szCs w:val="24"/>
          <w:lang w:val="en-CA"/>
        </w:rPr>
        <w:t xml:space="preserve"> </w:t>
      </w:r>
      <w:proofErr w:type="spellStart"/>
      <w:r w:rsidRPr="00B264DC">
        <w:rPr>
          <w:rFonts w:ascii="Times New Roman" w:hAnsi="Times New Roman" w:cs="Times New Roman"/>
          <w:sz w:val="24"/>
          <w:szCs w:val="24"/>
          <w:lang w:val="en-CA"/>
        </w:rPr>
        <w:t>Kumaritashvili</w:t>
      </w:r>
      <w:proofErr w:type="spellEnd"/>
      <w:r w:rsidRPr="00B264DC">
        <w:rPr>
          <w:rFonts w:ascii="Times New Roman" w:hAnsi="Times New Roman" w:cs="Times New Roman"/>
          <w:sz w:val="24"/>
          <w:szCs w:val="24"/>
          <w:lang w:val="en-CA"/>
        </w:rPr>
        <w:t xml:space="preserve"> and Leonard James Gibbs. We recognize former judge and B.C. Conflict of Interest Commissioner H.A.D. "Bert" Oliver and the 62 members of the B.C. public service who have passed since we last met. We join First Nations communities in honouring the mem</w:t>
      </w:r>
      <w:r w:rsidRPr="00B264DC">
        <w:rPr>
          <w:rFonts w:ascii="Times New Roman" w:hAnsi="Times New Roman" w:cs="Times New Roman"/>
          <w:sz w:val="24"/>
          <w:szCs w:val="24"/>
          <w:lang w:val="en-CA"/>
        </w:rPr>
        <w:softHyphen/>
        <w:t xml:space="preserve">ory of Grand Chief Archie Charles and William </w:t>
      </w:r>
      <w:proofErr w:type="spellStart"/>
      <w:r w:rsidRPr="00B264DC">
        <w:rPr>
          <w:rFonts w:ascii="Times New Roman" w:hAnsi="Times New Roman" w:cs="Times New Roman"/>
          <w:sz w:val="24"/>
          <w:szCs w:val="24"/>
          <w:lang w:val="en-CA"/>
        </w:rPr>
        <w:t>Abner</w:t>
      </w:r>
      <w:proofErr w:type="spellEnd"/>
      <w:r w:rsidRPr="00B264DC">
        <w:rPr>
          <w:rFonts w:ascii="Times New Roman" w:hAnsi="Times New Roman" w:cs="Times New Roman"/>
          <w:sz w:val="24"/>
          <w:szCs w:val="24"/>
          <w:lang w:val="en-CA"/>
        </w:rPr>
        <w:t xml:space="preserve"> Thorne.</w:t>
      </w:r>
    </w:p>
    <w:p w14:paraId="57FDCE28"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Exactly one year ago to this day Canadian history was made when </w:t>
      </w:r>
      <w:proofErr w:type="spellStart"/>
      <w:r w:rsidRPr="00B264DC">
        <w:rPr>
          <w:rFonts w:ascii="Times New Roman" w:hAnsi="Times New Roman" w:cs="Times New Roman"/>
          <w:sz w:val="24"/>
          <w:szCs w:val="24"/>
          <w:lang w:val="en-CA"/>
        </w:rPr>
        <w:t>Alexandre</w:t>
      </w:r>
      <w:proofErr w:type="spellEnd"/>
      <w:r w:rsidRPr="00B264DC">
        <w:rPr>
          <w:rFonts w:ascii="Times New Roman" w:hAnsi="Times New Roman" w:cs="Times New Roman"/>
          <w:sz w:val="24"/>
          <w:szCs w:val="24"/>
          <w:lang w:val="en-CA"/>
        </w:rPr>
        <w:t xml:space="preserve"> </w:t>
      </w:r>
      <w:proofErr w:type="spellStart"/>
      <w:r w:rsidRPr="00B264DC">
        <w:rPr>
          <w:rFonts w:ascii="Times New Roman" w:hAnsi="Times New Roman" w:cs="Times New Roman"/>
          <w:sz w:val="24"/>
          <w:szCs w:val="24"/>
          <w:lang w:val="en-CA"/>
        </w:rPr>
        <w:t>Bilodeau</w:t>
      </w:r>
      <w:proofErr w:type="spellEnd"/>
      <w:r w:rsidRPr="00B264DC">
        <w:rPr>
          <w:rFonts w:ascii="Times New Roman" w:hAnsi="Times New Roman" w:cs="Times New Roman"/>
          <w:sz w:val="24"/>
          <w:szCs w:val="24"/>
          <w:lang w:val="en-CA"/>
        </w:rPr>
        <w:t xml:space="preserve"> won Canada's first Olympic gold medal on Canadian soil. It was a moment that captured our nation, raising us up with a renewed pride in our country and igniting the Canadian spirit as never before.</w:t>
      </w:r>
    </w:p>
    <w:p w14:paraId="3EDAAEF8" w14:textId="77777777" w:rsidR="00B264DC" w:rsidRPr="00637D00"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In the weeks that followed, the world was introduced to British Columbia and Canada. Canadians got to know each other as well. Each time the maple leaf was flown, each time </w:t>
      </w:r>
      <w:r w:rsidRPr="00B264DC">
        <w:rPr>
          <w:rFonts w:ascii="Times New Roman" w:hAnsi="Times New Roman" w:cs="Times New Roman"/>
          <w:i/>
          <w:iCs/>
          <w:sz w:val="24"/>
          <w:szCs w:val="24"/>
          <w:lang w:val="en-CA"/>
        </w:rPr>
        <w:t xml:space="preserve">O Canada </w:t>
      </w:r>
      <w:r w:rsidRPr="00B264DC">
        <w:rPr>
          <w:rFonts w:ascii="Times New Roman" w:hAnsi="Times New Roman" w:cs="Times New Roman"/>
          <w:sz w:val="24"/>
          <w:szCs w:val="24"/>
          <w:lang w:val="en-CA"/>
        </w:rPr>
        <w:t>was sung, we grew closer together. That renewed pride was a gift from our athletes. They in</w:t>
      </w:r>
      <w:r w:rsidRPr="00B264DC">
        <w:rPr>
          <w:rFonts w:ascii="Times New Roman" w:hAnsi="Times New Roman" w:cs="Times New Roman"/>
          <w:sz w:val="24"/>
          <w:szCs w:val="24"/>
          <w:lang w:val="en-CA"/>
        </w:rPr>
        <w:softHyphen/>
        <w:t xml:space="preserve">spired us and taught us what it meant to dream big and to reach higher as individuals, as a province and as a country. </w:t>
      </w:r>
      <w:r w:rsidRPr="00637D00">
        <w:rPr>
          <w:rFonts w:ascii="Times New Roman" w:hAnsi="Times New Roman" w:cs="Times New Roman"/>
          <w:sz w:val="24"/>
          <w:szCs w:val="24"/>
          <w:lang w:val="en-CA"/>
        </w:rPr>
        <w:t>To each of them, we say thank you.</w:t>
      </w:r>
    </w:p>
    <w:p w14:paraId="66774326" w14:textId="77777777" w:rsidR="00F16BD2"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Thirty-four British Columbians were part of the Canadian Olympic team, and 22 B.C. athletes were a part of Canada's Paralympic team. British Columbians beamed with pride as those athletes achieved their dream of competing at the highest level at home. We all sang a little louder when </w:t>
      </w:r>
      <w:proofErr w:type="spellStart"/>
      <w:r w:rsidRPr="00B264DC">
        <w:rPr>
          <w:rFonts w:ascii="Times New Roman" w:hAnsi="Times New Roman" w:cs="Times New Roman"/>
          <w:sz w:val="24"/>
          <w:szCs w:val="24"/>
          <w:lang w:val="en-CA"/>
        </w:rPr>
        <w:t>Maëlle</w:t>
      </w:r>
      <w:proofErr w:type="spellEnd"/>
      <w:r w:rsidRPr="00B264DC">
        <w:rPr>
          <w:rFonts w:ascii="Times New Roman" w:hAnsi="Times New Roman" w:cs="Times New Roman"/>
          <w:sz w:val="24"/>
          <w:szCs w:val="24"/>
          <w:lang w:val="en-CA"/>
        </w:rPr>
        <w:t xml:space="preserve"> Ricker was the first B.C. athlete to win gold, and the chorus built for all our British Columbian Olympic medallists: Ashleigh McIvor, Chris Le </w:t>
      </w:r>
      <w:proofErr w:type="spellStart"/>
      <w:r w:rsidRPr="00B264DC">
        <w:rPr>
          <w:rFonts w:ascii="Times New Roman" w:hAnsi="Times New Roman" w:cs="Times New Roman"/>
          <w:sz w:val="24"/>
          <w:szCs w:val="24"/>
          <w:lang w:val="en-CA"/>
        </w:rPr>
        <w:t>Bihan</w:t>
      </w:r>
      <w:proofErr w:type="spellEnd"/>
      <w:r w:rsidRPr="00B264DC">
        <w:rPr>
          <w:rFonts w:ascii="Times New Roman" w:hAnsi="Times New Roman" w:cs="Times New Roman"/>
          <w:sz w:val="24"/>
          <w:szCs w:val="24"/>
          <w:lang w:val="en-CA"/>
        </w:rPr>
        <w:t xml:space="preserve">, Denny Morrison, Duncan Keith, Scott </w:t>
      </w:r>
      <w:proofErr w:type="spellStart"/>
      <w:r w:rsidRPr="00B264DC">
        <w:rPr>
          <w:rFonts w:ascii="Times New Roman" w:hAnsi="Times New Roman" w:cs="Times New Roman"/>
          <w:sz w:val="24"/>
          <w:szCs w:val="24"/>
          <w:lang w:val="en-CA"/>
        </w:rPr>
        <w:t>Niedermayer</w:t>
      </w:r>
      <w:proofErr w:type="spellEnd"/>
      <w:r w:rsidRPr="00B264DC">
        <w:rPr>
          <w:rFonts w:ascii="Times New Roman" w:hAnsi="Times New Roman" w:cs="Times New Roman"/>
          <w:sz w:val="24"/>
          <w:szCs w:val="24"/>
          <w:lang w:val="en-CA"/>
        </w:rPr>
        <w:t xml:space="preserve">, Brent Seabrook, Shea Weber and Roberto </w:t>
      </w:r>
      <w:proofErr w:type="spellStart"/>
      <w:r w:rsidRPr="00B264DC">
        <w:rPr>
          <w:rFonts w:ascii="Times New Roman" w:hAnsi="Times New Roman" w:cs="Times New Roman"/>
          <w:sz w:val="24"/>
          <w:szCs w:val="24"/>
          <w:lang w:val="en-CA"/>
        </w:rPr>
        <w:t>Luongo</w:t>
      </w:r>
      <w:proofErr w:type="spellEnd"/>
      <w:r w:rsidRPr="00B264DC">
        <w:rPr>
          <w:rFonts w:ascii="Times New Roman" w:hAnsi="Times New Roman" w:cs="Times New Roman"/>
          <w:sz w:val="24"/>
          <w:szCs w:val="24"/>
          <w:lang w:val="en-CA"/>
        </w:rPr>
        <w:t>.</w:t>
      </w:r>
    </w:p>
    <w:p w14:paraId="0857E798"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lastRenderedPageBreak/>
        <w:t xml:space="preserve">Our Paralympic medallists Lauren </w:t>
      </w:r>
      <w:proofErr w:type="spellStart"/>
      <w:r w:rsidRPr="00B264DC">
        <w:rPr>
          <w:rFonts w:ascii="Times New Roman" w:hAnsi="Times New Roman" w:cs="Times New Roman"/>
          <w:sz w:val="24"/>
          <w:szCs w:val="24"/>
          <w:lang w:val="en-CA"/>
        </w:rPr>
        <w:t>Woolstencroft</w:t>
      </w:r>
      <w:proofErr w:type="spellEnd"/>
      <w:r w:rsidRPr="00B264DC">
        <w:rPr>
          <w:rFonts w:ascii="Times New Roman" w:hAnsi="Times New Roman" w:cs="Times New Roman"/>
          <w:sz w:val="24"/>
          <w:szCs w:val="24"/>
          <w:lang w:val="en-CA"/>
        </w:rPr>
        <w:t xml:space="preserve">, Jim Armstrong, Darryl Neighbour, Ina Forrest, Sonja </w:t>
      </w:r>
      <w:proofErr w:type="spellStart"/>
      <w:r w:rsidRPr="00B264DC">
        <w:rPr>
          <w:rFonts w:ascii="Times New Roman" w:hAnsi="Times New Roman" w:cs="Times New Roman"/>
          <w:sz w:val="24"/>
          <w:szCs w:val="24"/>
          <w:lang w:val="en-CA"/>
        </w:rPr>
        <w:t>Gaudet</w:t>
      </w:r>
      <w:proofErr w:type="spellEnd"/>
      <w:r w:rsidRPr="00B264DC">
        <w:rPr>
          <w:rFonts w:ascii="Times New Roman" w:hAnsi="Times New Roman" w:cs="Times New Roman"/>
          <w:sz w:val="24"/>
          <w:szCs w:val="24"/>
          <w:lang w:val="en-CA"/>
        </w:rPr>
        <w:t xml:space="preserve">, Josh </w:t>
      </w:r>
      <w:proofErr w:type="spellStart"/>
      <w:r w:rsidRPr="00B264DC">
        <w:rPr>
          <w:rFonts w:ascii="Times New Roman" w:hAnsi="Times New Roman" w:cs="Times New Roman"/>
          <w:sz w:val="24"/>
          <w:szCs w:val="24"/>
          <w:lang w:val="en-CA"/>
        </w:rPr>
        <w:t>Dueck</w:t>
      </w:r>
      <w:proofErr w:type="spellEnd"/>
      <w:r w:rsidRPr="00B264DC">
        <w:rPr>
          <w:rFonts w:ascii="Times New Roman" w:hAnsi="Times New Roman" w:cs="Times New Roman"/>
          <w:sz w:val="24"/>
          <w:szCs w:val="24"/>
          <w:lang w:val="en-CA"/>
        </w:rPr>
        <w:t xml:space="preserve">, Lindsay </w:t>
      </w:r>
      <w:proofErr w:type="spellStart"/>
      <w:r w:rsidRPr="00B264DC">
        <w:rPr>
          <w:rFonts w:ascii="Times New Roman" w:hAnsi="Times New Roman" w:cs="Times New Roman"/>
          <w:sz w:val="24"/>
          <w:szCs w:val="24"/>
          <w:lang w:val="en-CA"/>
        </w:rPr>
        <w:t>Debou</w:t>
      </w:r>
      <w:proofErr w:type="spellEnd"/>
      <w:r w:rsidRPr="00B264DC">
        <w:rPr>
          <w:rFonts w:ascii="Times New Roman" w:hAnsi="Times New Roman" w:cs="Times New Roman"/>
          <w:sz w:val="24"/>
          <w:szCs w:val="24"/>
          <w:lang w:val="en-CA"/>
        </w:rPr>
        <w:t xml:space="preserve"> and Karolina </w:t>
      </w:r>
      <w:proofErr w:type="spellStart"/>
      <w:r w:rsidRPr="00B264DC">
        <w:rPr>
          <w:rFonts w:ascii="Times New Roman" w:hAnsi="Times New Roman" w:cs="Times New Roman"/>
          <w:sz w:val="24"/>
          <w:szCs w:val="24"/>
          <w:lang w:val="en-CA"/>
        </w:rPr>
        <w:t>Wisniewska</w:t>
      </w:r>
      <w:proofErr w:type="spellEnd"/>
      <w:r w:rsidRPr="00B264DC">
        <w:rPr>
          <w:rFonts w:ascii="Times New Roman" w:hAnsi="Times New Roman" w:cs="Times New Roman"/>
          <w:sz w:val="24"/>
          <w:szCs w:val="24"/>
          <w:lang w:val="en-CA"/>
        </w:rPr>
        <w:t xml:space="preserve"> amazed us with their tenacity, strength and skill.</w:t>
      </w:r>
    </w:p>
    <w:p w14:paraId="2F5C5D14" w14:textId="6FE58A95"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Canada's Olympic performance inspired a </w:t>
      </w:r>
      <w:r w:rsidR="00637D00">
        <w:rPr>
          <w:rFonts w:ascii="Times New Roman" w:hAnsi="Times New Roman" w:cs="Times New Roman"/>
          <w:sz w:val="24"/>
          <w:szCs w:val="24"/>
          <w:lang w:val="en-CA"/>
        </w:rPr>
        <w:t>genera</w:t>
      </w:r>
      <w:bookmarkStart w:id="0" w:name="_GoBack"/>
      <w:bookmarkEnd w:id="0"/>
      <w:r w:rsidRPr="00B264DC">
        <w:rPr>
          <w:rFonts w:ascii="Times New Roman" w:hAnsi="Times New Roman" w:cs="Times New Roman"/>
          <w:sz w:val="24"/>
          <w:szCs w:val="24"/>
          <w:lang w:val="en-CA"/>
        </w:rPr>
        <w:t>tion. In the coming days the province will honour each of British Columbia's medal-winners in a special way. We not only thank them, but we owe our thanks to their families, friends, coaches, trainers and sponsors who helped them along the way.</w:t>
      </w:r>
    </w:p>
    <w:p w14:paraId="056B9E36"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We owe our thanks to thousands of individuals and organizations who came together to organize what is now regarded as the most successful Olympic and Paralympic Winter Games in history. We thank Jack Poole for his focus on what the Olympics could do for all of us. We recognize the commitment of the entire </w:t>
      </w:r>
      <w:proofErr w:type="spellStart"/>
      <w:r w:rsidRPr="00B264DC">
        <w:rPr>
          <w:rFonts w:ascii="Times New Roman" w:hAnsi="Times New Roman" w:cs="Times New Roman"/>
          <w:sz w:val="24"/>
          <w:szCs w:val="24"/>
          <w:lang w:val="en-CA"/>
        </w:rPr>
        <w:t>VANOCboard</w:t>
      </w:r>
      <w:proofErr w:type="spellEnd"/>
      <w:r w:rsidRPr="00B264DC">
        <w:rPr>
          <w:rFonts w:ascii="Times New Roman" w:hAnsi="Times New Roman" w:cs="Times New Roman"/>
          <w:sz w:val="24"/>
          <w:szCs w:val="24"/>
          <w:lang w:val="en-CA"/>
        </w:rPr>
        <w:t xml:space="preserve"> of directors and of John Furlong and his exceptional team of professionals. They deserve our gratitude, as do the sponsors and all who had a hand in making our Olympic dream come true.</w:t>
      </w:r>
    </w:p>
    <w:p w14:paraId="0CA13E35"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No one will forget the thousands of blue-jacket vol</w:t>
      </w:r>
      <w:r w:rsidRPr="00B264DC">
        <w:rPr>
          <w:rFonts w:ascii="Times New Roman" w:hAnsi="Times New Roman" w:cs="Times New Roman"/>
          <w:sz w:val="24"/>
          <w:szCs w:val="24"/>
          <w:lang w:val="en-CA"/>
        </w:rPr>
        <w:softHyphen/>
        <w:t>unteers who were the face and shining personality of the Olympics and of our country. For the first time in Olympic history, four host First Nations welcomed the world as full partners and were an integral part of our Olympic process. They do deserve our thanks.</w:t>
      </w:r>
    </w:p>
    <w:p w14:paraId="20DC40C3"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We owe thanks to the workers who ensured that for the first time in Olympic history, every venue was com</w:t>
      </w:r>
      <w:r w:rsidRPr="00B264DC">
        <w:rPr>
          <w:rFonts w:ascii="Times New Roman" w:hAnsi="Times New Roman" w:cs="Times New Roman"/>
          <w:sz w:val="24"/>
          <w:szCs w:val="24"/>
          <w:lang w:val="en-CA"/>
        </w:rPr>
        <w:softHyphen/>
        <w:t>pleted nearly a year ahead of schedule. We thank the doctors and nurses and health professionals who ex</w:t>
      </w:r>
      <w:r w:rsidRPr="00B264DC">
        <w:rPr>
          <w:rFonts w:ascii="Times New Roman" w:hAnsi="Times New Roman" w:cs="Times New Roman"/>
          <w:sz w:val="24"/>
          <w:szCs w:val="24"/>
          <w:lang w:val="en-CA"/>
        </w:rPr>
        <w:softHyphen/>
        <w:t>ceeded all expectations in caring for the athletes and our visitors.</w:t>
      </w:r>
    </w:p>
    <w:p w14:paraId="3CAD3396"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We thank the public safety officials who ensured that we could celebrate excellence and enjoy our cities and our triumphs safely and with joy. We thank the more than 12,000 torchbearers and over 1,000 communities from coast to coast to coast that gifted all Canadians with the opportunity to be part of both the Olympic and Paralympic flames. All British Columbians and, indeed, all Canadians should be proud of the contributions they made towards not only the Olympics but our outstand</w:t>
      </w:r>
      <w:r w:rsidRPr="00B264DC">
        <w:rPr>
          <w:rFonts w:ascii="Times New Roman" w:hAnsi="Times New Roman" w:cs="Times New Roman"/>
          <w:sz w:val="24"/>
          <w:szCs w:val="24"/>
          <w:lang w:val="en-CA"/>
        </w:rPr>
        <w:softHyphen/>
        <w:t>ing global reputation.</w:t>
      </w:r>
    </w:p>
    <w:p w14:paraId="5BA0C48D" w14:textId="77777777" w:rsidR="00B264DC" w:rsidRPr="00B264DC" w:rsidRDefault="00B264DC" w:rsidP="00637D00">
      <w:pPr>
        <w:jc w:val="both"/>
        <w:rPr>
          <w:rFonts w:ascii="Times New Roman" w:hAnsi="Times New Roman" w:cs="Times New Roman"/>
          <w:sz w:val="24"/>
          <w:szCs w:val="24"/>
        </w:rPr>
      </w:pPr>
      <w:r w:rsidRPr="00B264DC">
        <w:rPr>
          <w:rFonts w:ascii="Times New Roman" w:hAnsi="Times New Roman" w:cs="Times New Roman"/>
          <w:sz w:val="24"/>
          <w:szCs w:val="24"/>
          <w:lang w:val="en-CA"/>
        </w:rPr>
        <w:t xml:space="preserve">Perhaps the defining character of our Olympics was a comment by a veteran Olympic broadcaster, who said he'd never felt safer at any Olympic Games and he never saw a single weapon. That says a lot about the society each of us has helped to build over the past 150 years. </w:t>
      </w:r>
      <w:r w:rsidRPr="00B264DC">
        <w:rPr>
          <w:rFonts w:ascii="Times New Roman" w:hAnsi="Times New Roman" w:cs="Times New Roman"/>
          <w:sz w:val="24"/>
          <w:szCs w:val="24"/>
        </w:rPr>
        <w:t xml:space="preserve">It </w:t>
      </w:r>
      <w:proofErr w:type="spellStart"/>
      <w:r w:rsidRPr="00B264DC">
        <w:rPr>
          <w:rFonts w:ascii="Times New Roman" w:hAnsi="Times New Roman" w:cs="Times New Roman"/>
          <w:sz w:val="24"/>
          <w:szCs w:val="24"/>
        </w:rPr>
        <w:t>says</w:t>
      </w:r>
      <w:proofErr w:type="spellEnd"/>
      <w:r w:rsidRPr="00B264DC">
        <w:rPr>
          <w:rFonts w:ascii="Times New Roman" w:hAnsi="Times New Roman" w:cs="Times New Roman"/>
          <w:sz w:val="24"/>
          <w:szCs w:val="24"/>
        </w:rPr>
        <w:t xml:space="preserve"> a lot about British </w:t>
      </w:r>
      <w:proofErr w:type="spellStart"/>
      <w:r w:rsidRPr="00B264DC">
        <w:rPr>
          <w:rFonts w:ascii="Times New Roman" w:hAnsi="Times New Roman" w:cs="Times New Roman"/>
          <w:sz w:val="24"/>
          <w:szCs w:val="24"/>
        </w:rPr>
        <w:t>Columbians</w:t>
      </w:r>
      <w:proofErr w:type="spellEnd"/>
      <w:r w:rsidRPr="00B264DC">
        <w:rPr>
          <w:rFonts w:ascii="Times New Roman" w:hAnsi="Times New Roman" w:cs="Times New Roman"/>
          <w:sz w:val="24"/>
          <w:szCs w:val="24"/>
        </w:rPr>
        <w:t>.</w:t>
      </w:r>
    </w:p>
    <w:p w14:paraId="41A144DE"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British Columbia reached new heights with the suc</w:t>
      </w:r>
      <w:r w:rsidRPr="00B264DC">
        <w:rPr>
          <w:rFonts w:ascii="Times New Roman" w:hAnsi="Times New Roman" w:cs="Times New Roman"/>
          <w:sz w:val="24"/>
          <w:szCs w:val="24"/>
          <w:lang w:val="en-CA"/>
        </w:rPr>
        <w:softHyphen/>
        <w:t>cess of the Olympic and Paralympic Winter Games. Anew decade of international opportunity and economic and social development lies before us all. Its success was possible because of a foundation built on economic competitiveness, sound fiscal management and a com</w:t>
      </w:r>
      <w:r w:rsidRPr="00B264DC">
        <w:rPr>
          <w:rFonts w:ascii="Times New Roman" w:hAnsi="Times New Roman" w:cs="Times New Roman"/>
          <w:sz w:val="24"/>
          <w:szCs w:val="24"/>
          <w:lang w:val="en-CA"/>
        </w:rPr>
        <w:softHyphen/>
        <w:t>mitment to quality health and education programs and</w:t>
      </w:r>
      <w:r>
        <w:rPr>
          <w:rFonts w:ascii="Times New Roman" w:hAnsi="Times New Roman" w:cs="Times New Roman"/>
          <w:sz w:val="24"/>
          <w:szCs w:val="24"/>
          <w:lang w:val="en-CA"/>
        </w:rPr>
        <w:t xml:space="preserve"> </w:t>
      </w:r>
      <w:r w:rsidRPr="00B264DC">
        <w:rPr>
          <w:rFonts w:ascii="Times New Roman" w:hAnsi="Times New Roman" w:cs="Times New Roman"/>
          <w:sz w:val="24"/>
          <w:szCs w:val="24"/>
          <w:lang w:val="en-CA"/>
        </w:rPr>
        <w:t>services to support those most in need. It was built by individual British Columbians in every part of this prov</w:t>
      </w:r>
      <w:r w:rsidRPr="00B264DC">
        <w:rPr>
          <w:rFonts w:ascii="Times New Roman" w:hAnsi="Times New Roman" w:cs="Times New Roman"/>
          <w:sz w:val="24"/>
          <w:szCs w:val="24"/>
          <w:lang w:val="en-CA"/>
        </w:rPr>
        <w:softHyphen/>
        <w:t>ince. It was built with vision and commitment to one another and to the future.</w:t>
      </w:r>
    </w:p>
    <w:p w14:paraId="62DBC4D9"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lastRenderedPageBreak/>
        <w:t>We now gather together on the eve of transition to new leadership. Both the government and the oppos</w:t>
      </w:r>
      <w:r w:rsidRPr="00B264DC">
        <w:rPr>
          <w:rFonts w:ascii="Times New Roman" w:hAnsi="Times New Roman" w:cs="Times New Roman"/>
          <w:sz w:val="24"/>
          <w:szCs w:val="24"/>
          <w:lang w:val="en-CA"/>
        </w:rPr>
        <w:softHyphen/>
        <w:t>ition will select new leaders in the days ahead. With change is always excitement and opportunity to dis</w:t>
      </w:r>
      <w:r w:rsidRPr="00B264DC">
        <w:rPr>
          <w:rFonts w:ascii="Times New Roman" w:hAnsi="Times New Roman" w:cs="Times New Roman"/>
          <w:sz w:val="24"/>
          <w:szCs w:val="24"/>
          <w:lang w:val="en-CA"/>
        </w:rPr>
        <w:softHyphen/>
        <w:t>cover new paths ahead and new means of achieving our shared goal of a better future for all. This is a time when British Columbians are encouraged to discuss new ideas about making our province an even better place.</w:t>
      </w:r>
    </w:p>
    <w:p w14:paraId="241BAE9F"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Through this period, government will ensure a smooth and orderly transition while continuing to de</w:t>
      </w:r>
      <w:r w:rsidRPr="00B264DC">
        <w:rPr>
          <w:rFonts w:ascii="Times New Roman" w:hAnsi="Times New Roman" w:cs="Times New Roman"/>
          <w:sz w:val="24"/>
          <w:szCs w:val="24"/>
          <w:lang w:val="en-CA"/>
        </w:rPr>
        <w:softHyphen/>
        <w:t>liver the quality of service that is important to all British Columbians. Tomorrow's budget will meet statutory requirements while providing maximum flexibility for future decisions by the new executive council and this Legislature. As laid out in government's three-year plan, spending priorities will continue to be focused on health and education.</w:t>
      </w:r>
    </w:p>
    <w:p w14:paraId="5506D1EB"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To allow for the completion of successful leadership selections by both the government and opposition, the government will seek approval from this House of an in</w:t>
      </w:r>
      <w:r w:rsidRPr="00B264DC">
        <w:rPr>
          <w:rFonts w:ascii="Times New Roman" w:hAnsi="Times New Roman" w:cs="Times New Roman"/>
          <w:sz w:val="24"/>
          <w:szCs w:val="24"/>
          <w:lang w:val="en-CA"/>
        </w:rPr>
        <w:softHyphen/>
        <w:t>terim supply that will allow for the ongoing operation of government business. On February 26 a new Premier-designate will be chosen. The Premier-designate will be sworn in shortly thereafter, and another chapter of British Columbia's history will begin.</w:t>
      </w:r>
    </w:p>
    <w:p w14:paraId="01AFFB24"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At a time when Canada is seen as a beacon around the globe for its economic stability, its social character and its unwavering strength, British Columbia is recog</w:t>
      </w:r>
      <w:r w:rsidRPr="00B264DC">
        <w:rPr>
          <w:rFonts w:ascii="Times New Roman" w:hAnsi="Times New Roman" w:cs="Times New Roman"/>
          <w:sz w:val="24"/>
          <w:szCs w:val="24"/>
          <w:lang w:val="en-CA"/>
        </w:rPr>
        <w:softHyphen/>
        <w:t>nized as a leader within Canada. Across the continent and in many parts of the world, British Columbia is looked upon with envy. The past decade has renewed our confidence about what we can do when we work together.</w:t>
      </w:r>
    </w:p>
    <w:p w14:paraId="57425497"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We've begun building a new relationship with First Nations that recognizes First Nations' inestimable contribution to our province's cultural and economic history and that works to close the health, educational and economic gaps between First Nations and non–First Nations.</w:t>
      </w:r>
    </w:p>
    <w:p w14:paraId="26B40DC2"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Since 2001 B.C.'s businesses, large and small, have helped create hundreds of thousands of new jobs, so to</w:t>
      </w:r>
      <w:r w:rsidRPr="00B264DC">
        <w:rPr>
          <w:rFonts w:ascii="Times New Roman" w:hAnsi="Times New Roman" w:cs="Times New Roman"/>
          <w:sz w:val="24"/>
          <w:szCs w:val="24"/>
          <w:lang w:val="en-CA"/>
        </w:rPr>
        <w:softHyphen/>
        <w:t>day in B.C. well over two million people have jobs that support their families and add to the quality of life in their communities.</w:t>
      </w:r>
    </w:p>
    <w:p w14:paraId="6480A158" w14:textId="77777777" w:rsidR="00B264DC" w:rsidRPr="00637D00"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Working with non-profits, federal and local govern</w:t>
      </w:r>
      <w:r w:rsidRPr="00B264DC">
        <w:rPr>
          <w:rFonts w:ascii="Times New Roman" w:hAnsi="Times New Roman" w:cs="Times New Roman"/>
          <w:sz w:val="24"/>
          <w:szCs w:val="24"/>
          <w:lang w:val="en-CA"/>
        </w:rPr>
        <w:softHyphen/>
        <w:t xml:space="preserve">ments, today we continue to house more homeless, offer more direct health and social services and provide more direct support to vulnerable children and families than at any other point in history. </w:t>
      </w:r>
      <w:r w:rsidRPr="00637D00">
        <w:rPr>
          <w:rFonts w:ascii="Times New Roman" w:hAnsi="Times New Roman" w:cs="Times New Roman"/>
          <w:sz w:val="24"/>
          <w:szCs w:val="24"/>
          <w:lang w:val="en-CA"/>
        </w:rPr>
        <w:t>More needs to be done.</w:t>
      </w:r>
    </w:p>
    <w:p w14:paraId="35BA8CF4" w14:textId="77777777" w:rsid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British Columbia is a globally recognized leader in climate action that protects future generations without sacrificing the needs of today.</w:t>
      </w:r>
    </w:p>
    <w:p w14:paraId="50BE3A44"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British Columbians take great pride in our rich parks system. We now have more protected area than any other province in Canada — an area equal to the size of Nova Scotia, New Brunswick and P.E.I. combined. Everyone has a favourite B.C. park. They are an important part of British Columbia's identity and history that is recog</w:t>
      </w:r>
      <w:r w:rsidRPr="00B264DC">
        <w:rPr>
          <w:rFonts w:ascii="Times New Roman" w:hAnsi="Times New Roman" w:cs="Times New Roman"/>
          <w:sz w:val="24"/>
          <w:szCs w:val="24"/>
          <w:lang w:val="en-CA"/>
        </w:rPr>
        <w:softHyphen/>
        <w:t>nized around the world.</w:t>
      </w:r>
    </w:p>
    <w:p w14:paraId="2CCE2370"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lastRenderedPageBreak/>
        <w:t xml:space="preserve">This year we will celebrate B.C. Parks system's 100th anniversary. One hundred years ago </w:t>
      </w:r>
      <w:proofErr w:type="spellStart"/>
      <w:r w:rsidRPr="00B264DC">
        <w:rPr>
          <w:rFonts w:ascii="Times New Roman" w:hAnsi="Times New Roman" w:cs="Times New Roman"/>
          <w:sz w:val="24"/>
          <w:szCs w:val="24"/>
          <w:lang w:val="en-CA"/>
        </w:rPr>
        <w:t>Strathcona</w:t>
      </w:r>
      <w:proofErr w:type="spellEnd"/>
      <w:r w:rsidRPr="00B264DC">
        <w:rPr>
          <w:rFonts w:ascii="Times New Roman" w:hAnsi="Times New Roman" w:cs="Times New Roman"/>
          <w:sz w:val="24"/>
          <w:szCs w:val="24"/>
          <w:lang w:val="en-CA"/>
        </w:rPr>
        <w:t xml:space="preserve"> Park be</w:t>
      </w:r>
      <w:r w:rsidRPr="00B264DC">
        <w:rPr>
          <w:rFonts w:ascii="Times New Roman" w:hAnsi="Times New Roman" w:cs="Times New Roman"/>
          <w:sz w:val="24"/>
          <w:szCs w:val="24"/>
          <w:lang w:val="en-CA"/>
        </w:rPr>
        <w:softHyphen/>
        <w:t>came the first in a long list of parks that have shaped our culture and reflected our respect and appreciation of our natural environment.</w:t>
      </w:r>
    </w:p>
    <w:p w14:paraId="7B324644"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Our celebrations will serve to remind British Columbians of how fortunate we are and how import</w:t>
      </w:r>
      <w:r w:rsidRPr="00B264DC">
        <w:rPr>
          <w:rFonts w:ascii="Times New Roman" w:hAnsi="Times New Roman" w:cs="Times New Roman"/>
          <w:sz w:val="24"/>
          <w:szCs w:val="24"/>
          <w:lang w:val="en-CA"/>
        </w:rPr>
        <w:softHyphen/>
        <w:t>ant it is that we follow stewardship practices that protect those parks for the future. Renewed interpretative pro</w:t>
      </w:r>
      <w:r w:rsidRPr="00B264DC">
        <w:rPr>
          <w:rFonts w:ascii="Times New Roman" w:hAnsi="Times New Roman" w:cs="Times New Roman"/>
          <w:sz w:val="24"/>
          <w:szCs w:val="24"/>
          <w:lang w:val="en-CA"/>
        </w:rPr>
        <w:softHyphen/>
        <w:t>grams will highlight the incredible opportunities that lie within B.C. parks in every part of the province.</w:t>
      </w:r>
    </w:p>
    <w:p w14:paraId="52BEA2F3"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We will also complete the commitment made with the state of Montana to sustain the environmental values in the Flathead River basin in a manner consistent with current forestry, recreation, guide-outfitting and trap</w:t>
      </w:r>
      <w:r w:rsidRPr="00B264DC">
        <w:rPr>
          <w:rFonts w:ascii="Times New Roman" w:hAnsi="Times New Roman" w:cs="Times New Roman"/>
          <w:sz w:val="24"/>
          <w:szCs w:val="24"/>
          <w:lang w:val="en-CA"/>
        </w:rPr>
        <w:softHyphen/>
        <w:t>ping uses.</w:t>
      </w:r>
    </w:p>
    <w:p w14:paraId="767E350B"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The memorandum of understanding and cooperation signed by British Columbia and witnessed by interested First Nations and American tribes has been described by Prime Minister Harper and President Obama as an historic agreement to sustain the environmental values in this area. We look forward to implementing this agreement with our partners and paralleling steps taken recently in the United States Congress and by the state of Montana.</w:t>
      </w:r>
    </w:p>
    <w:p w14:paraId="62C5CEFF"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Our province is now recognized as a clean, renewable energy powerhouse, and we have established an enor</w:t>
      </w:r>
      <w:r w:rsidRPr="00B264DC">
        <w:rPr>
          <w:rFonts w:ascii="Times New Roman" w:hAnsi="Times New Roman" w:cs="Times New Roman"/>
          <w:sz w:val="24"/>
          <w:szCs w:val="24"/>
          <w:lang w:val="en-CA"/>
        </w:rPr>
        <w:softHyphen/>
        <w:t>mous competitive advantage with some of the lowest electricity rates in North America.</w:t>
      </w:r>
    </w:p>
    <w:p w14:paraId="59A2EAF8"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British Columbia is recognized as North America's leader in public-private partnerships, working with the private sector to build affordable and innovative public infrastructure — housing, hospitals, transit, highways and bridges.</w:t>
      </w:r>
    </w:p>
    <w:p w14:paraId="5A1D203B"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We have led the country with the creation of seven new universities and the largest expansion of post-secondary education in the history of British Columbia.</w:t>
      </w:r>
    </w:p>
    <w:p w14:paraId="2A6A661B"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Today our workers pay the lowest provincial per</w:t>
      </w:r>
      <w:r w:rsidRPr="00B264DC">
        <w:rPr>
          <w:rFonts w:ascii="Times New Roman" w:hAnsi="Times New Roman" w:cs="Times New Roman"/>
          <w:sz w:val="24"/>
          <w:szCs w:val="24"/>
          <w:lang w:val="en-CA"/>
        </w:rPr>
        <w:softHyphen/>
        <w:t>sonal income taxes in Canada, and our businesses will soon pay the lowest corporate taxes in the G7. Our transportation network is connecting North America to established and emerging economies in Asia, while opening new markets for all our enterprises abroad.</w:t>
      </w:r>
    </w:p>
    <w:p w14:paraId="4EDBD826"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Our citizens have among the longest life expectan</w:t>
      </w:r>
      <w:r w:rsidRPr="00B264DC">
        <w:rPr>
          <w:rFonts w:ascii="Times New Roman" w:hAnsi="Times New Roman" w:cs="Times New Roman"/>
          <w:sz w:val="24"/>
          <w:szCs w:val="24"/>
          <w:lang w:val="en-CA"/>
        </w:rPr>
        <w:softHyphen/>
        <w:t>cies in the world, and our scientists are global leaders in areas such as cancer, spinal cord injuries, HIV/AIDS and genome research.</w:t>
      </w:r>
    </w:p>
    <w:p w14:paraId="63000870"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For all the natural resources that our province has been blessed with, it is the people who live here that have</w:t>
      </w:r>
      <w:r>
        <w:rPr>
          <w:rFonts w:ascii="Times New Roman" w:hAnsi="Times New Roman" w:cs="Times New Roman"/>
          <w:sz w:val="24"/>
          <w:szCs w:val="24"/>
          <w:lang w:val="en-CA"/>
        </w:rPr>
        <w:t xml:space="preserve"> </w:t>
      </w:r>
      <w:r w:rsidRPr="00B264DC">
        <w:rPr>
          <w:rFonts w:ascii="Times New Roman" w:hAnsi="Times New Roman" w:cs="Times New Roman"/>
          <w:sz w:val="24"/>
          <w:szCs w:val="24"/>
          <w:lang w:val="en-CA"/>
        </w:rPr>
        <w:t>defined our quality of life, people who work and invest in our resource industries — mining, forestry, fisheries, agriculture and energy.</w:t>
      </w:r>
    </w:p>
    <w:p w14:paraId="13509A57"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It's British Columbians who have created our high-tech industries — in film, digital media and new technologies — and who are our great explorers in life sciences and research in our universities and colleges. It is our health professionals and social service profes</w:t>
      </w:r>
      <w:r w:rsidRPr="00B264DC">
        <w:rPr>
          <w:rFonts w:ascii="Times New Roman" w:hAnsi="Times New Roman" w:cs="Times New Roman"/>
          <w:sz w:val="24"/>
          <w:szCs w:val="24"/>
          <w:lang w:val="en-CA"/>
        </w:rPr>
        <w:softHyphen/>
        <w:t xml:space="preserve">sionals who have pushed back the </w:t>
      </w:r>
      <w:r w:rsidRPr="00B264DC">
        <w:rPr>
          <w:rFonts w:ascii="Times New Roman" w:hAnsi="Times New Roman" w:cs="Times New Roman"/>
          <w:sz w:val="24"/>
          <w:szCs w:val="24"/>
          <w:lang w:val="en-CA"/>
        </w:rPr>
        <w:lastRenderedPageBreak/>
        <w:t>frontiers of illness and injury as they move to their destination of creating a healthier society. It is our public servants, our excel</w:t>
      </w:r>
      <w:r w:rsidRPr="00B264DC">
        <w:rPr>
          <w:rFonts w:ascii="Times New Roman" w:hAnsi="Times New Roman" w:cs="Times New Roman"/>
          <w:sz w:val="24"/>
          <w:szCs w:val="24"/>
          <w:lang w:val="en-CA"/>
        </w:rPr>
        <w:softHyphen/>
        <w:t>lent teachers and educators and thousands of parents and support staff who give our children the opportunity to pursue their dreams.</w:t>
      </w:r>
    </w:p>
    <w:p w14:paraId="163DB36E"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First Nations leaders have ushered in the new rela</w:t>
      </w:r>
      <w:r w:rsidRPr="00B264DC">
        <w:rPr>
          <w:rFonts w:ascii="Times New Roman" w:hAnsi="Times New Roman" w:cs="Times New Roman"/>
          <w:sz w:val="24"/>
          <w:szCs w:val="24"/>
          <w:lang w:val="en-CA"/>
        </w:rPr>
        <w:softHyphen/>
        <w:t>tionship and made decisions in the name of progress to provide new social, educational and economic oppor</w:t>
      </w:r>
      <w:r w:rsidRPr="00B264DC">
        <w:rPr>
          <w:rFonts w:ascii="Times New Roman" w:hAnsi="Times New Roman" w:cs="Times New Roman"/>
          <w:sz w:val="24"/>
          <w:szCs w:val="24"/>
          <w:lang w:val="en-CA"/>
        </w:rPr>
        <w:softHyphen/>
        <w:t>tunities to their people.</w:t>
      </w:r>
    </w:p>
    <w:p w14:paraId="581942CC"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It is our workers who persevere through scorching heat and freezing cold to build and maintain a trans</w:t>
      </w:r>
      <w:r w:rsidRPr="00B264DC">
        <w:rPr>
          <w:rFonts w:ascii="Times New Roman" w:hAnsi="Times New Roman" w:cs="Times New Roman"/>
          <w:sz w:val="24"/>
          <w:szCs w:val="24"/>
          <w:lang w:val="en-CA"/>
        </w:rPr>
        <w:softHyphen/>
        <w:t>portation infrastructure that is the backbone of our economic and social lives.</w:t>
      </w:r>
    </w:p>
    <w:p w14:paraId="5C248305"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Our small business owners work day and night year-round to provide jobs for their employees and a future for their families.</w:t>
      </w:r>
    </w:p>
    <w:p w14:paraId="7FC33AC4"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It is our children who say: "Inspire me, and </w:t>
      </w:r>
      <w:proofErr w:type="spellStart"/>
      <w:r w:rsidRPr="00B264DC">
        <w:rPr>
          <w:rFonts w:ascii="Times New Roman" w:hAnsi="Times New Roman" w:cs="Times New Roman"/>
          <w:sz w:val="24"/>
          <w:szCs w:val="24"/>
          <w:lang w:val="en-CA"/>
        </w:rPr>
        <w:t>Ishall</w:t>
      </w:r>
      <w:proofErr w:type="spellEnd"/>
      <w:r w:rsidRPr="00B264DC">
        <w:rPr>
          <w:rFonts w:ascii="Times New Roman" w:hAnsi="Times New Roman" w:cs="Times New Roman"/>
          <w:sz w:val="24"/>
          <w:szCs w:val="24"/>
          <w:lang w:val="en-CA"/>
        </w:rPr>
        <w:t xml:space="preserve"> dream the next dream." It is our families who are rais</w:t>
      </w:r>
      <w:r w:rsidRPr="00B264DC">
        <w:rPr>
          <w:rFonts w:ascii="Times New Roman" w:hAnsi="Times New Roman" w:cs="Times New Roman"/>
          <w:sz w:val="24"/>
          <w:szCs w:val="24"/>
          <w:lang w:val="en-CA"/>
        </w:rPr>
        <w:softHyphen/>
        <w:t>ing those children and who are determined to make sure that they inherit a province filled with even more op</w:t>
      </w:r>
      <w:r w:rsidRPr="00B264DC">
        <w:rPr>
          <w:rFonts w:ascii="Times New Roman" w:hAnsi="Times New Roman" w:cs="Times New Roman"/>
          <w:sz w:val="24"/>
          <w:szCs w:val="24"/>
          <w:lang w:val="en-CA"/>
        </w:rPr>
        <w:softHyphen/>
        <w:t>portunities than what this generation has been blessed with.</w:t>
      </w:r>
    </w:p>
    <w:p w14:paraId="7FB27D3E"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For the last decade British Columbians have lifted this province to new heights for the benefit of future generations.</w:t>
      </w:r>
    </w:p>
    <w:p w14:paraId="7D7BA017"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But even as we look back, we know that British Columbia's best days lie ahead. New leadership, new vi</w:t>
      </w:r>
      <w:r w:rsidRPr="00B264DC">
        <w:rPr>
          <w:rFonts w:ascii="Times New Roman" w:hAnsi="Times New Roman" w:cs="Times New Roman"/>
          <w:sz w:val="24"/>
          <w:szCs w:val="24"/>
          <w:lang w:val="en-CA"/>
        </w:rPr>
        <w:softHyphen/>
        <w:t>sion and new ideas will urge us forward as we enter the second decade of the 21st century.</w:t>
      </w:r>
    </w:p>
    <w:p w14:paraId="0AB99A34"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Our advantage as being Canada's Pacific gateway continues to grow. Our young people will energize us all and map a course which captures their imaginations and calls us all forward.</w:t>
      </w:r>
    </w:p>
    <w:p w14:paraId="0D5D7C82"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B.C. is a modern, inclusive, multicultural society that welcomes newcomers to contribute, that encourages free enterprise and is ready to compete globally. Our abundant natural resources and strengthening new west partnership provide unsurpassed promise for all who live here and in other parts of Canada. This is a place where others dream of living and where still more can't wait to visit.</w:t>
      </w:r>
    </w:p>
    <w:p w14:paraId="567E42DE" w14:textId="77777777" w:rsid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We in this House are among the fortunate few who call B.C. home and who are called to serve. We have the priv</w:t>
      </w:r>
      <w:r w:rsidRPr="00B264DC">
        <w:rPr>
          <w:rFonts w:ascii="Times New Roman" w:hAnsi="Times New Roman" w:cs="Times New Roman"/>
          <w:sz w:val="24"/>
          <w:szCs w:val="24"/>
          <w:lang w:val="en-CA"/>
        </w:rPr>
        <w:softHyphen/>
        <w:t>ilege of public office and the responsibility to forge a new dialogue about public ideas and public solutions for the problems that vex us all and that hold us enthralled.</w:t>
      </w:r>
    </w:p>
    <w:p w14:paraId="44D82EF7"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Today we stand on a foundation of principle that has always supported our dreams and provided all of us who live here with an unsurpassed quality of life. Our values are reflected in our actions.</w:t>
      </w:r>
    </w:p>
    <w:p w14:paraId="348E9E49"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Let us all in this House commit to reflect the best of British Columbia. Let us give to future generations rather than taking from them. Let us demand more of ourselves than we demand of others and set a bet</w:t>
      </w:r>
      <w:r w:rsidRPr="00B264DC">
        <w:rPr>
          <w:rFonts w:ascii="Times New Roman" w:hAnsi="Times New Roman" w:cs="Times New Roman"/>
          <w:sz w:val="24"/>
          <w:szCs w:val="24"/>
          <w:lang w:val="en-CA"/>
        </w:rPr>
        <w:softHyphen/>
        <w:t>ter example to all those who have bestowed upon us the honour of public service.</w:t>
      </w:r>
    </w:p>
    <w:p w14:paraId="5E5B2737"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Civil dialogue, open discussion and respectful debate should characterize all our deliberations in this House and beyond these walls. Let us all bring honour to this House, and to all who went before, by the quality of our debate and discourse.</w:t>
      </w:r>
    </w:p>
    <w:p w14:paraId="69FC5ADF"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lastRenderedPageBreak/>
        <w:t>And remember, in this great province, in this great country: "Whatever you can do, or dream you can, begin it. Boldness has genius, power and magic in it."</w:t>
      </w:r>
    </w:p>
    <w:p w14:paraId="1136FA73"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The best lies on the horizon for British Columbia.</w:t>
      </w:r>
    </w:p>
    <w:p w14:paraId="0532D4AA"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 xml:space="preserve">Now, before </w:t>
      </w:r>
      <w:proofErr w:type="spellStart"/>
      <w:r w:rsidRPr="00B264DC">
        <w:rPr>
          <w:rFonts w:ascii="Times New Roman" w:hAnsi="Times New Roman" w:cs="Times New Roman"/>
          <w:sz w:val="24"/>
          <w:szCs w:val="24"/>
          <w:lang w:val="en-CA"/>
        </w:rPr>
        <w:t>Irise</w:t>
      </w:r>
      <w:proofErr w:type="spellEnd"/>
      <w:r w:rsidRPr="00B264DC">
        <w:rPr>
          <w:rFonts w:ascii="Times New Roman" w:hAnsi="Times New Roman" w:cs="Times New Roman"/>
          <w:sz w:val="24"/>
          <w:szCs w:val="24"/>
          <w:lang w:val="en-CA"/>
        </w:rPr>
        <w:t xml:space="preserve">, let me take this opportunity, where </w:t>
      </w:r>
      <w:proofErr w:type="spellStart"/>
      <w:r w:rsidRPr="00B264DC">
        <w:rPr>
          <w:rFonts w:ascii="Times New Roman" w:hAnsi="Times New Roman" w:cs="Times New Roman"/>
          <w:sz w:val="24"/>
          <w:szCs w:val="24"/>
          <w:lang w:val="en-CA"/>
        </w:rPr>
        <w:t>Imay</w:t>
      </w:r>
      <w:proofErr w:type="spellEnd"/>
      <w:r w:rsidRPr="00B264DC">
        <w:rPr>
          <w:rFonts w:ascii="Times New Roman" w:hAnsi="Times New Roman" w:cs="Times New Roman"/>
          <w:sz w:val="24"/>
          <w:szCs w:val="24"/>
          <w:lang w:val="en-CA"/>
        </w:rPr>
        <w:t xml:space="preserve"> not have it again, to thank you, Premier, for your years of service to the Crown and to the people of this province. Leadership has its gains and its recognitions, but it does not come without a price paid by you and your family at times. Thank you for your dedication, your commitment and your energy.</w:t>
      </w:r>
    </w:p>
    <w:p w14:paraId="0A152ACB"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To the Leader of the Opposition: thank you. You've done exactly what we expect you to do in opposition — and very well, I</w:t>
      </w:r>
      <w:r>
        <w:rPr>
          <w:rFonts w:ascii="Times New Roman" w:hAnsi="Times New Roman" w:cs="Times New Roman"/>
          <w:sz w:val="24"/>
          <w:szCs w:val="24"/>
          <w:lang w:val="en-CA"/>
        </w:rPr>
        <w:t xml:space="preserve"> </w:t>
      </w:r>
      <w:r w:rsidRPr="00B264DC">
        <w:rPr>
          <w:rFonts w:ascii="Times New Roman" w:hAnsi="Times New Roman" w:cs="Times New Roman"/>
          <w:sz w:val="24"/>
          <w:szCs w:val="24"/>
          <w:lang w:val="en-CA"/>
        </w:rPr>
        <w:t>must say. Congratulations to you, and I</w:t>
      </w:r>
      <w:r>
        <w:rPr>
          <w:rFonts w:ascii="Times New Roman" w:hAnsi="Times New Roman" w:cs="Times New Roman"/>
          <w:sz w:val="24"/>
          <w:szCs w:val="24"/>
          <w:lang w:val="en-CA"/>
        </w:rPr>
        <w:t xml:space="preserve"> </w:t>
      </w:r>
      <w:r w:rsidRPr="00B264DC">
        <w:rPr>
          <w:rFonts w:ascii="Times New Roman" w:hAnsi="Times New Roman" w:cs="Times New Roman"/>
          <w:sz w:val="24"/>
          <w:szCs w:val="24"/>
          <w:lang w:val="en-CA"/>
        </w:rPr>
        <w:t>wish you every success in the future. The Crown much appreciates your service.</w:t>
      </w:r>
    </w:p>
    <w:p w14:paraId="69176797" w14:textId="77777777" w:rsidR="00B264DC" w:rsidRPr="00B264DC" w:rsidRDefault="00B264DC" w:rsidP="00637D00">
      <w:pPr>
        <w:jc w:val="both"/>
        <w:rPr>
          <w:rFonts w:ascii="Times New Roman" w:hAnsi="Times New Roman" w:cs="Times New Roman"/>
          <w:sz w:val="24"/>
          <w:szCs w:val="24"/>
          <w:lang w:val="en-CA"/>
        </w:rPr>
      </w:pPr>
      <w:r w:rsidRPr="00B264DC">
        <w:rPr>
          <w:rFonts w:ascii="Times New Roman" w:hAnsi="Times New Roman" w:cs="Times New Roman"/>
          <w:sz w:val="24"/>
          <w:szCs w:val="24"/>
          <w:lang w:val="en-CA"/>
        </w:rPr>
        <w:t>Thank you all, and happy Valentine's Day.</w:t>
      </w:r>
    </w:p>
    <w:sectPr w:rsidR="00B264DC" w:rsidRPr="00B264DC" w:rsidSect="00AE2D3D">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DC"/>
    <w:rsid w:val="00093F18"/>
    <w:rsid w:val="00130FC7"/>
    <w:rsid w:val="00637D00"/>
    <w:rsid w:val="00892A3C"/>
    <w:rsid w:val="00AE2D3D"/>
    <w:rsid w:val="00B264DC"/>
    <w:rsid w:val="00F16BD2"/>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F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2366</Words>
  <Characters>13015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4</cp:revision>
  <dcterms:created xsi:type="dcterms:W3CDTF">2012-01-25T15:34:00Z</dcterms:created>
  <dcterms:modified xsi:type="dcterms:W3CDTF">2013-08-01T19:31:00Z</dcterms:modified>
</cp:coreProperties>
</file>